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5"/>
        <w:gridCol w:w="1440"/>
        <w:gridCol w:w="5395"/>
      </w:tblGrid>
      <w:tr w:rsidR="00CD0713" w:rsidRPr="00FF1D0D" w14:paraId="34735918" w14:textId="77777777" w:rsidTr="003224B0">
        <w:tc>
          <w:tcPr>
            <w:tcW w:w="3955" w:type="dxa"/>
            <w:tcBorders>
              <w:top w:val="nil"/>
              <w:left w:val="nil"/>
              <w:bottom w:val="single" w:sz="8" w:space="0" w:color="auto"/>
              <w:right w:val="nil"/>
            </w:tcBorders>
          </w:tcPr>
          <w:p w14:paraId="34735914" w14:textId="77777777" w:rsidR="00CD0713" w:rsidRPr="00FF1D0D" w:rsidRDefault="00973658" w:rsidP="003224B0">
            <w:pPr>
              <w:rPr>
                <w:rFonts w:ascii="Arial" w:hAnsi="Arial" w:cs="Arial"/>
                <w:sz w:val="20"/>
                <w:szCs w:val="20"/>
              </w:rPr>
            </w:pPr>
            <w:r w:rsidRPr="00FF1D0D">
              <w:rPr>
                <w:rFonts w:ascii="Arial" w:hAnsi="Arial" w:cs="Arial"/>
                <w:noProof/>
                <w:sz w:val="20"/>
                <w:szCs w:val="20"/>
              </w:rPr>
              <mc:AlternateContent>
                <mc:Choice Requires="wps">
                  <w:drawing>
                    <wp:anchor distT="0" distB="0" distL="114300" distR="114300" simplePos="0" relativeHeight="251659264" behindDoc="0" locked="0" layoutInCell="1" allowOverlap="1" wp14:anchorId="34735966" wp14:editId="34735967">
                      <wp:simplePos x="0" y="0"/>
                      <wp:positionH relativeFrom="column">
                        <wp:posOffset>-121920</wp:posOffset>
                      </wp:positionH>
                      <wp:positionV relativeFrom="paragraph">
                        <wp:posOffset>10160</wp:posOffset>
                      </wp:positionV>
                      <wp:extent cx="2547620" cy="517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47620" cy="517525"/>
                              </a:xfrm>
                              <a:prstGeom prst="rect">
                                <a:avLst/>
                              </a:prstGeom>
                              <a:noFill/>
                              <a:ln w="6350">
                                <a:noFill/>
                              </a:ln>
                            </wps:spPr>
                            <wps:txbx>
                              <w:txbxContent>
                                <w:p w14:paraId="3473596E" w14:textId="77777777" w:rsidR="00973658" w:rsidRDefault="00973658" w:rsidP="00973658">
                                  <w:r w:rsidRPr="006E0ADD">
                                    <w:rPr>
                                      <w:noProof/>
                                    </w:rPr>
                                    <w:drawing>
                                      <wp:inline distT="0" distB="0" distL="0" distR="0" wp14:anchorId="3473596F" wp14:editId="34735970">
                                        <wp:extent cx="2358390" cy="401200"/>
                                        <wp:effectExtent l="0" t="0" r="3810" b="0"/>
                                        <wp:docPr id="1" name="Picture 1" descr="C:\Users\eva.freimuth\Downloads\DCYF-Logo-BW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freimuth\Downloads\DCYF-Logo-BW (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8390" cy="40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35966" id="_x0000_t202" coordsize="21600,21600" o:spt="202" path="m,l,21600r21600,l21600,xe">
                      <v:stroke joinstyle="miter"/>
                      <v:path gradientshapeok="t" o:connecttype="rect"/>
                    </v:shapetype>
                    <v:shape id="Text Box 2" o:spid="_x0000_s1026" type="#_x0000_t202" style="position:absolute;margin-left:-9.6pt;margin-top:.8pt;width:200.6pt;height: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jLLAIAAFEEAAAOAAAAZHJzL2Uyb0RvYy54bWysVMGO2jAQvVfqP1i+l0BKYBsRVnRXVJXQ&#10;7kpQ7dk4NonkeFzbkNCv79gJLNr2VPVixjOTGc97b1jcd40iJ2FdDbqgk9GYEqE5lLU+FPTHbv3p&#10;jhLnmS6ZAi0KehaO3i8/fli0JhcpVKBKYQkW0S5vTUEr702eJI5XomFuBEZoDEqwDfN4tYektKzF&#10;6o1K0vF4lrRgS2OBC+fQ+9gH6TLWl1Jw/yylE56oguLbfDxtPPfhTJYLlh8sM1XNh2ewf3hFw2qN&#10;Ta+lHpln5GjrP0o1NbfgQPoRhyYBKWsu4gw4zWT8bpptxYyIsyA4zlxhcv+vLH86vVhSlwVNKdGs&#10;QYp2ovPkK3QkDei0xuWYtDWY5jt0I8sXv0NnGLqTtgm/OA7BOOJ8vmIbinF0ptl0PksxxDGWTeZZ&#10;moUyydvXxjr/TUBDglFQi9xFSNlp43yfekkJzTSsa6Uif0qTtqCzz9k4fnCNYHGlsUeYoX9rsHy3&#10;74bB9lCecS4LvS6c4esam2+Y8y/MohDwvShu/4yHVIBNYLAoqcD++ps/5CM/GKWkRWEV1P08Miso&#10;Ud81MvdlMp0GJcbLNJsHTOxtZH8b0cfmAVC7E1wjw6MZ8r26mNJC84o7sApdMcQ0x94F9Rfzwfdy&#10;xx3iYrWKSag9w/xGbw0PpQOcAdpd98qsGfD3yNwTXCTI8nc09Lk9EaujB1lHjgLAPaoD7qjbyPKw&#10;Y2Exbu8x6+2fYPkbAAD//wMAUEsDBBQABgAIAAAAIQDCNh6t3wAAAAgBAAAPAAAAZHJzL2Rvd25y&#10;ZXYueG1sTI9BS8NAEIXvgv9hmYK3dpMUS4zZlBIoguihtRdvm+w0Cc3Oxuy2jf56x5M9Dt/jzffy&#10;9WR7ccHRd44UxIsIBFLtTEeNgsPHdp6C8EGT0b0jVPCNHtbF/V2uM+OutMPLPjSCS8hnWkEbwpBJ&#10;6esWrfYLNyAxO7rR6sDn2Egz6iuX214mUbSSVnfEH1o9YNlifdqfrYLXcvuud1Vi05++fHk7boav&#10;w+ejUg+zafMMIuAU/sPwp8/qULBT5c5kvOgVzOOnhKMMViCYL9OEt1UK0mUMssjl7YDiFwAA//8D&#10;AFBLAQItABQABgAIAAAAIQC2gziS/gAAAOEBAAATAAAAAAAAAAAAAAAAAAAAAABbQ29udGVudF9U&#10;eXBlc10ueG1sUEsBAi0AFAAGAAgAAAAhADj9If/WAAAAlAEAAAsAAAAAAAAAAAAAAAAALwEAAF9y&#10;ZWxzLy5yZWxzUEsBAi0AFAAGAAgAAAAhABppiMssAgAAUQQAAA4AAAAAAAAAAAAAAAAALgIAAGRy&#10;cy9lMm9Eb2MueG1sUEsBAi0AFAAGAAgAAAAhAMI2Hq3fAAAACAEAAA8AAAAAAAAAAAAAAAAAhgQA&#10;AGRycy9kb3ducmV2LnhtbFBLBQYAAAAABAAEAPMAAACSBQAAAAA=&#10;" filled="f" stroked="f" strokeweight=".5pt">
                      <v:textbox>
                        <w:txbxContent>
                          <w:p w14:paraId="3473596E" w14:textId="77777777" w:rsidR="00973658" w:rsidRDefault="00973658" w:rsidP="00973658">
                            <w:r w:rsidRPr="006E0ADD">
                              <w:rPr>
                                <w:noProof/>
                              </w:rPr>
                              <w:drawing>
                                <wp:inline distT="0" distB="0" distL="0" distR="0" wp14:anchorId="3473596F" wp14:editId="34735970">
                                  <wp:extent cx="2358390" cy="401200"/>
                                  <wp:effectExtent l="0" t="0" r="3810" b="0"/>
                                  <wp:docPr id="11" name="Picture 11" descr="C:\Users\eva.freimuth\Downloads\DCYF-Logo-BW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freimuth\Downloads\DCYF-Logo-BW (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8390" cy="401200"/>
                                          </a:xfrm>
                                          <a:prstGeom prst="rect">
                                            <a:avLst/>
                                          </a:prstGeom>
                                          <a:noFill/>
                                          <a:ln>
                                            <a:noFill/>
                                          </a:ln>
                                        </pic:spPr>
                                      </pic:pic>
                                    </a:graphicData>
                                  </a:graphic>
                                </wp:inline>
                              </w:drawing>
                            </w:r>
                          </w:p>
                        </w:txbxContent>
                      </v:textbox>
                    </v:shape>
                  </w:pict>
                </mc:Fallback>
              </mc:AlternateContent>
            </w:r>
          </w:p>
        </w:tc>
        <w:tc>
          <w:tcPr>
            <w:tcW w:w="6835" w:type="dxa"/>
            <w:gridSpan w:val="2"/>
            <w:tcBorders>
              <w:top w:val="nil"/>
              <w:left w:val="nil"/>
              <w:bottom w:val="single" w:sz="8" w:space="0" w:color="auto"/>
              <w:right w:val="nil"/>
            </w:tcBorders>
            <w:vAlign w:val="center"/>
          </w:tcPr>
          <w:p w14:paraId="34735915" w14:textId="12951BAA" w:rsidR="00D427FC" w:rsidRPr="00FF1D0D" w:rsidRDefault="005609B1" w:rsidP="00BD5EB6">
            <w:pPr>
              <w:spacing w:before="40"/>
              <w:jc w:val="center"/>
              <w:rPr>
                <w:rFonts w:ascii="Arial" w:hAnsi="Arial" w:cs="Arial"/>
                <w:b/>
                <w:sz w:val="28"/>
                <w:szCs w:val="28"/>
              </w:rPr>
            </w:pPr>
            <w:r w:rsidRPr="00FF1D0D">
              <w:rPr>
                <w:rFonts w:ascii="Arial" w:hAnsi="Arial" w:cs="Arial"/>
                <w:b/>
                <w:sz w:val="28"/>
                <w:szCs w:val="28"/>
              </w:rPr>
              <w:t>School-Age Program/Child Care</w:t>
            </w:r>
          </w:p>
          <w:p w14:paraId="34735916" w14:textId="77777777" w:rsidR="00CD0713" w:rsidRPr="00FF1D0D" w:rsidRDefault="00966F53" w:rsidP="00BD5EB6">
            <w:pPr>
              <w:spacing w:before="40"/>
              <w:jc w:val="center"/>
              <w:rPr>
                <w:rFonts w:ascii="Arial" w:hAnsi="Arial" w:cs="Arial"/>
                <w:b/>
                <w:sz w:val="28"/>
                <w:szCs w:val="28"/>
              </w:rPr>
            </w:pPr>
            <w:r w:rsidRPr="00FF1D0D">
              <w:rPr>
                <w:rFonts w:ascii="Arial" w:hAnsi="Arial" w:cs="Arial"/>
                <w:b/>
                <w:sz w:val="28"/>
                <w:szCs w:val="28"/>
              </w:rPr>
              <w:t>Facility</w:t>
            </w:r>
            <w:r w:rsidR="00CD0713" w:rsidRPr="00FF1D0D">
              <w:rPr>
                <w:rFonts w:ascii="Arial" w:hAnsi="Arial" w:cs="Arial"/>
                <w:b/>
                <w:sz w:val="28"/>
                <w:szCs w:val="28"/>
              </w:rPr>
              <w:t xml:space="preserve"> Feasibility Checklist</w:t>
            </w:r>
          </w:p>
          <w:p w14:paraId="34735917" w14:textId="6F951210" w:rsidR="003224B0" w:rsidRPr="00FF1D0D" w:rsidRDefault="00D96E5F">
            <w:pPr>
              <w:spacing w:before="40"/>
              <w:jc w:val="center"/>
              <w:rPr>
                <w:rFonts w:ascii="Arial" w:hAnsi="Arial" w:cs="Arial"/>
                <w:b/>
                <w:sz w:val="20"/>
                <w:szCs w:val="20"/>
              </w:rPr>
            </w:pPr>
            <w:r w:rsidRPr="00FF1D0D">
              <w:rPr>
                <w:rFonts w:ascii="Arial" w:hAnsi="Arial" w:cs="Arial"/>
                <w:b/>
                <w:sz w:val="20"/>
                <w:szCs w:val="20"/>
              </w:rPr>
              <w:t xml:space="preserve"> </w:t>
            </w:r>
          </w:p>
        </w:tc>
      </w:tr>
      <w:tr w:rsidR="00CD0713" w:rsidRPr="00FF1D0D" w14:paraId="3473591C" w14:textId="77777777" w:rsidTr="003224B0">
        <w:tc>
          <w:tcPr>
            <w:tcW w:w="10790" w:type="dxa"/>
            <w:gridSpan w:val="3"/>
            <w:tcBorders>
              <w:top w:val="nil"/>
              <w:left w:val="nil"/>
              <w:bottom w:val="single" w:sz="4" w:space="0" w:color="auto"/>
              <w:right w:val="nil"/>
            </w:tcBorders>
          </w:tcPr>
          <w:p w14:paraId="34735919" w14:textId="5AB41137" w:rsidR="00D96E5F" w:rsidRPr="00FF1D0D" w:rsidRDefault="00D96E5F" w:rsidP="003224B0">
            <w:pPr>
              <w:tabs>
                <w:tab w:val="left" w:pos="361"/>
              </w:tabs>
              <w:spacing w:before="80"/>
              <w:rPr>
                <w:rFonts w:ascii="Arial" w:hAnsi="Arial" w:cs="Arial"/>
                <w:sz w:val="20"/>
                <w:szCs w:val="20"/>
              </w:rPr>
            </w:pPr>
            <w:r w:rsidRPr="00FF1D0D">
              <w:rPr>
                <w:rFonts w:ascii="Arial" w:hAnsi="Arial" w:cs="Arial"/>
                <w:sz w:val="20"/>
                <w:szCs w:val="20"/>
              </w:rPr>
              <w:t>This checklist may be used when considering a building’s feasibility of meeting licensing requirements for a school</w:t>
            </w:r>
            <w:r w:rsidR="009438A6" w:rsidRPr="00FF1D0D">
              <w:rPr>
                <w:rFonts w:ascii="Arial" w:hAnsi="Arial" w:cs="Arial"/>
                <w:sz w:val="20"/>
                <w:szCs w:val="20"/>
              </w:rPr>
              <w:t>-</w:t>
            </w:r>
            <w:r w:rsidRPr="00FF1D0D">
              <w:rPr>
                <w:rFonts w:ascii="Arial" w:hAnsi="Arial" w:cs="Arial"/>
                <w:sz w:val="20"/>
                <w:szCs w:val="20"/>
              </w:rPr>
              <w:t xml:space="preserve">age child care program. It includes general requirements related to the physical space, but does not include every requirement.  Please refer to the </w:t>
            </w:r>
            <w:r w:rsidR="009438A6" w:rsidRPr="00FF1D0D">
              <w:rPr>
                <w:rFonts w:ascii="Arial" w:hAnsi="Arial" w:cs="Arial"/>
                <w:sz w:val="20"/>
                <w:szCs w:val="20"/>
              </w:rPr>
              <w:t xml:space="preserve">Foundational Quality Standards for </w:t>
            </w:r>
            <w:r w:rsidRPr="00FF1D0D">
              <w:rPr>
                <w:rFonts w:ascii="Arial" w:hAnsi="Arial" w:cs="Arial"/>
                <w:sz w:val="20"/>
                <w:szCs w:val="20"/>
              </w:rPr>
              <w:t>School</w:t>
            </w:r>
            <w:r w:rsidR="009438A6" w:rsidRPr="00FF1D0D">
              <w:rPr>
                <w:rFonts w:ascii="Arial" w:hAnsi="Arial" w:cs="Arial"/>
                <w:sz w:val="20"/>
                <w:szCs w:val="20"/>
              </w:rPr>
              <w:t>-</w:t>
            </w:r>
            <w:r w:rsidRPr="00FF1D0D">
              <w:rPr>
                <w:rFonts w:ascii="Arial" w:hAnsi="Arial" w:cs="Arial"/>
                <w:sz w:val="20"/>
                <w:szCs w:val="20"/>
              </w:rPr>
              <w:t xml:space="preserve">Age </w:t>
            </w:r>
            <w:r w:rsidR="009438A6" w:rsidRPr="00FF1D0D">
              <w:rPr>
                <w:rFonts w:ascii="Arial" w:hAnsi="Arial" w:cs="Arial"/>
                <w:sz w:val="20"/>
                <w:szCs w:val="20"/>
              </w:rPr>
              <w:t>Programs</w:t>
            </w:r>
            <w:r w:rsidRPr="00FF1D0D">
              <w:rPr>
                <w:rFonts w:ascii="Arial" w:hAnsi="Arial" w:cs="Arial"/>
                <w:sz w:val="20"/>
                <w:szCs w:val="20"/>
              </w:rPr>
              <w:t xml:space="preserve"> (Chapter 110-30</w:t>
            </w:r>
            <w:r w:rsidR="009438A6" w:rsidRPr="00FF1D0D">
              <w:rPr>
                <w:rFonts w:ascii="Arial" w:hAnsi="Arial" w:cs="Arial"/>
                <w:sz w:val="20"/>
                <w:szCs w:val="20"/>
              </w:rPr>
              <w:t>1</w:t>
            </w:r>
            <w:r w:rsidRPr="00FF1D0D">
              <w:rPr>
                <w:rFonts w:ascii="Arial" w:hAnsi="Arial" w:cs="Arial"/>
                <w:sz w:val="20"/>
                <w:szCs w:val="20"/>
              </w:rPr>
              <w:t xml:space="preserve"> WAC) </w:t>
            </w:r>
            <w:r w:rsidR="001812B3" w:rsidRPr="00FF1D0D">
              <w:rPr>
                <w:rFonts w:ascii="Arial" w:hAnsi="Arial" w:cs="Arial"/>
                <w:sz w:val="20"/>
                <w:szCs w:val="20"/>
              </w:rPr>
              <w:t>https://apps.leg.wa.gov/wac/default.aspx?cite=110-30</w:t>
            </w:r>
            <w:r w:rsidR="009438A6" w:rsidRPr="00FF1D0D">
              <w:rPr>
                <w:rFonts w:ascii="Arial" w:hAnsi="Arial" w:cs="Arial"/>
                <w:color w:val="2E74B5" w:themeColor="accent1" w:themeShade="BF"/>
                <w:sz w:val="20"/>
                <w:szCs w:val="20"/>
                <w:u w:val="single"/>
              </w:rPr>
              <w:t>1</w:t>
            </w:r>
            <w:r w:rsidR="001812B3" w:rsidRPr="00FF1D0D">
              <w:rPr>
                <w:rFonts w:ascii="Arial" w:hAnsi="Arial" w:cs="Arial"/>
                <w:color w:val="2E74B5" w:themeColor="accent1" w:themeShade="BF"/>
                <w:sz w:val="20"/>
                <w:szCs w:val="20"/>
              </w:rPr>
              <w:t xml:space="preserve"> </w:t>
            </w:r>
            <w:r w:rsidRPr="00FF1D0D">
              <w:rPr>
                <w:rFonts w:ascii="Arial" w:hAnsi="Arial" w:cs="Arial"/>
                <w:sz w:val="20"/>
                <w:szCs w:val="20"/>
              </w:rPr>
              <w:t xml:space="preserve">to review the licensing requirements in full detail.  To determine if the building meets local building and fire codes, contact your local building official.   </w:t>
            </w:r>
          </w:p>
          <w:p w14:paraId="3473591A" w14:textId="6B3F3D8F" w:rsidR="00BD5EB6" w:rsidRPr="00FF1D0D" w:rsidRDefault="00D96E5F" w:rsidP="003224B0">
            <w:pPr>
              <w:spacing w:before="160"/>
              <w:rPr>
                <w:rFonts w:ascii="Arial" w:hAnsi="Arial" w:cs="Arial"/>
                <w:sz w:val="20"/>
                <w:szCs w:val="20"/>
              </w:rPr>
            </w:pPr>
            <w:r w:rsidRPr="00FF1D0D">
              <w:rPr>
                <w:rFonts w:ascii="Arial" w:hAnsi="Arial" w:cs="Arial"/>
                <w:sz w:val="20"/>
                <w:szCs w:val="20"/>
              </w:rPr>
              <w:t xml:space="preserve">To learn more about becoming a licensed child care provider, contact the Department of Children, Youth, and Families’ child care licensing </w:t>
            </w:r>
            <w:r w:rsidR="00B9043E" w:rsidRPr="00FF1D0D">
              <w:rPr>
                <w:rFonts w:ascii="Arial" w:hAnsi="Arial" w:cs="Arial"/>
                <w:sz w:val="20"/>
                <w:szCs w:val="20"/>
              </w:rPr>
              <w:t xml:space="preserve">office in your area.  A list of child care licensing offices and contact information can be found here: </w:t>
            </w:r>
            <w:hyperlink r:id="rId12" w:history="1">
              <w:r w:rsidR="00B9043E" w:rsidRPr="00FF1D0D">
                <w:rPr>
                  <w:rStyle w:val="Hyperlink"/>
                  <w:rFonts w:ascii="Arial" w:hAnsi="Arial" w:cs="Arial"/>
                  <w:color w:val="2E74B5" w:themeColor="accent1" w:themeShade="BF"/>
                  <w:sz w:val="20"/>
                  <w:szCs w:val="20"/>
                </w:rPr>
                <w:t>https://www.dcyf.wa.gov/find-an-office/el-offices</w:t>
              </w:r>
            </w:hyperlink>
            <w:r w:rsidR="00B9043E" w:rsidRPr="00FF1D0D">
              <w:rPr>
                <w:rFonts w:ascii="Arial" w:hAnsi="Arial" w:cs="Arial"/>
                <w:sz w:val="20"/>
                <w:szCs w:val="20"/>
              </w:rPr>
              <w:t xml:space="preserve"> </w:t>
            </w:r>
          </w:p>
          <w:p w14:paraId="74297F9F" w14:textId="77777777" w:rsidR="005609B1" w:rsidRPr="00FF1D0D" w:rsidRDefault="005609B1" w:rsidP="003224B0">
            <w:pPr>
              <w:spacing w:before="160"/>
              <w:rPr>
                <w:rFonts w:ascii="Arial" w:hAnsi="Arial" w:cs="Arial"/>
                <w:sz w:val="20"/>
                <w:szCs w:val="20"/>
              </w:rPr>
            </w:pPr>
          </w:p>
          <w:p w14:paraId="3473591B" w14:textId="56222C67" w:rsidR="00BD5EB6" w:rsidRPr="00FF1D0D" w:rsidRDefault="000D296D">
            <w:pPr>
              <w:tabs>
                <w:tab w:val="left" w:pos="334"/>
              </w:tabs>
              <w:spacing w:before="200" w:after="80"/>
              <w:ind w:left="334" w:right="698" w:hanging="270"/>
              <w:rPr>
                <w:rFonts w:ascii="Arial" w:hAnsi="Arial" w:cs="Arial"/>
                <w:i/>
                <w:sz w:val="20"/>
                <w:szCs w:val="20"/>
              </w:rPr>
            </w:pPr>
            <w:r w:rsidRPr="00FF1D0D">
              <w:rPr>
                <w:rFonts w:ascii="Arial" w:hAnsi="Arial" w:cs="Arial"/>
                <w:i/>
                <w:sz w:val="20"/>
                <w:szCs w:val="20"/>
              </w:rPr>
              <w:t xml:space="preserve">* </w:t>
            </w:r>
            <w:r w:rsidR="008071F5" w:rsidRPr="00FF1D0D">
              <w:rPr>
                <w:rFonts w:ascii="Arial" w:hAnsi="Arial" w:cs="Arial"/>
                <w:i/>
                <w:sz w:val="20"/>
                <w:szCs w:val="20"/>
              </w:rPr>
              <w:tab/>
            </w:r>
            <w:r w:rsidRPr="00FF1D0D">
              <w:rPr>
                <w:rFonts w:ascii="Arial" w:hAnsi="Arial" w:cs="Arial"/>
                <w:i/>
                <w:sz w:val="20"/>
                <w:szCs w:val="20"/>
              </w:rPr>
              <w:t>Pursuant to</w:t>
            </w:r>
            <w:r w:rsidR="00592EEE" w:rsidRPr="00FF1D0D">
              <w:rPr>
                <w:rFonts w:ascii="Arial" w:hAnsi="Arial" w:cs="Arial"/>
                <w:i/>
                <w:sz w:val="20"/>
                <w:szCs w:val="20"/>
              </w:rPr>
              <w:t xml:space="preserve"> RCW 43.216.250(2)(b) and WAC 110-301-0001(4)</w:t>
            </w:r>
            <w:r w:rsidRPr="00FF1D0D">
              <w:rPr>
                <w:rFonts w:ascii="Arial" w:hAnsi="Arial" w:cs="Arial"/>
                <w:i/>
                <w:sz w:val="20"/>
                <w:szCs w:val="20"/>
              </w:rPr>
              <w:t xml:space="preserve">, the provisions of this chapter governing the physical facility, including buildings and other physical structures attached to buildings and premises, do not apply to licensed </w:t>
            </w:r>
            <w:r w:rsidR="00592EEE" w:rsidRPr="00FF1D0D">
              <w:rPr>
                <w:rFonts w:ascii="Arial" w:hAnsi="Arial" w:cs="Arial"/>
                <w:i/>
                <w:sz w:val="20"/>
                <w:szCs w:val="20"/>
              </w:rPr>
              <w:t xml:space="preserve">school-age </w:t>
            </w:r>
            <w:r w:rsidRPr="00FF1D0D">
              <w:rPr>
                <w:rFonts w:ascii="Arial" w:hAnsi="Arial" w:cs="Arial"/>
                <w:i/>
                <w:sz w:val="20"/>
                <w:szCs w:val="20"/>
              </w:rPr>
              <w:t>programs that operate in facilities used by public or private schools.  The department regulates only health, safety, and quality standards that do not relate to the physical facility for programs operating in facilities used by public or private schools.</w:t>
            </w:r>
            <w:r w:rsidR="00E372F8" w:rsidRPr="00FF1D0D">
              <w:rPr>
                <w:rFonts w:ascii="Arial" w:hAnsi="Arial" w:cs="Arial"/>
                <w:i/>
                <w:sz w:val="20"/>
                <w:szCs w:val="20"/>
              </w:rPr>
              <w:tab/>
            </w:r>
          </w:p>
        </w:tc>
      </w:tr>
      <w:tr w:rsidR="00D25C8C" w:rsidRPr="00FF1D0D" w14:paraId="3473592B" w14:textId="77777777" w:rsidTr="003224B0">
        <w:tc>
          <w:tcPr>
            <w:tcW w:w="5395" w:type="dxa"/>
            <w:gridSpan w:val="2"/>
            <w:tcBorders>
              <w:top w:val="single" w:sz="4" w:space="0" w:color="auto"/>
            </w:tcBorders>
          </w:tcPr>
          <w:p w14:paraId="3473591D" w14:textId="77777777" w:rsidR="008071F5" w:rsidRPr="00FF1D0D" w:rsidRDefault="008071F5" w:rsidP="003224B0">
            <w:pPr>
              <w:ind w:left="346" w:hanging="346"/>
              <w:rPr>
                <w:rFonts w:ascii="Arial" w:hAnsi="Arial" w:cs="Arial"/>
                <w:i/>
                <w:sz w:val="20"/>
                <w:szCs w:val="20"/>
              </w:rPr>
            </w:pPr>
            <w:r w:rsidRPr="00FF1D0D">
              <w:rPr>
                <w:rFonts w:ascii="Arial" w:hAnsi="Arial" w:cs="Arial"/>
                <w:b/>
                <w:sz w:val="20"/>
                <w:szCs w:val="20"/>
              </w:rPr>
              <w:t>General indoor program space</w:t>
            </w:r>
          </w:p>
          <w:bookmarkStart w:id="0" w:name="_GoBack"/>
          <w:p w14:paraId="2D20392E" w14:textId="7FE92154" w:rsidR="00A8590E" w:rsidRPr="00FF1D0D" w:rsidRDefault="008071F5" w:rsidP="003224B0">
            <w:pPr>
              <w:tabs>
                <w:tab w:val="left" w:pos="360"/>
              </w:tabs>
              <w:ind w:left="346" w:hanging="346"/>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bookmarkEnd w:id="0"/>
            <w:r w:rsidRPr="00FF1D0D">
              <w:rPr>
                <w:rFonts w:ascii="Arial" w:hAnsi="Arial" w:cs="Arial"/>
                <w:sz w:val="20"/>
                <w:szCs w:val="20"/>
              </w:rPr>
              <w:tab/>
            </w:r>
            <w:r w:rsidR="00A8590E" w:rsidRPr="00FF1D0D">
              <w:rPr>
                <w:rFonts w:ascii="Arial" w:hAnsi="Arial" w:cs="Arial"/>
                <w:sz w:val="20"/>
                <w:szCs w:val="20"/>
              </w:rPr>
              <w:t xml:space="preserve">Clean, sanitary and well-maintained - </w:t>
            </w:r>
            <w:r w:rsidR="00A8590E" w:rsidRPr="00FF1D0D">
              <w:rPr>
                <w:rFonts w:ascii="Arial" w:hAnsi="Arial" w:cs="Arial"/>
                <w:i/>
                <w:sz w:val="20"/>
                <w:szCs w:val="20"/>
              </w:rPr>
              <w:t>WAC 110-301-0240</w:t>
            </w:r>
            <w:r w:rsidR="00A8590E" w:rsidRPr="00FF1D0D">
              <w:rPr>
                <w:rFonts w:ascii="Arial" w:hAnsi="Arial" w:cs="Arial"/>
                <w:sz w:val="20"/>
                <w:szCs w:val="20"/>
              </w:rPr>
              <w:t xml:space="preserve">  </w:t>
            </w:r>
          </w:p>
          <w:p w14:paraId="3473591F" w14:textId="321254F1" w:rsidR="008071F5" w:rsidRPr="00FF1D0D" w:rsidRDefault="00A8590E">
            <w:pPr>
              <w:tabs>
                <w:tab w:val="left" w:pos="360"/>
              </w:tabs>
              <w:ind w:left="346" w:hanging="346"/>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8071F5" w:rsidRPr="00FF1D0D">
              <w:rPr>
                <w:rFonts w:ascii="Arial" w:hAnsi="Arial" w:cs="Arial"/>
                <w:sz w:val="20"/>
                <w:szCs w:val="20"/>
              </w:rPr>
              <w:t xml:space="preserve">35 sq. feet per child - </w:t>
            </w:r>
            <w:r w:rsidR="008071F5" w:rsidRPr="00FF1D0D">
              <w:rPr>
                <w:rFonts w:ascii="Arial" w:hAnsi="Arial" w:cs="Arial"/>
                <w:i/>
                <w:sz w:val="20"/>
                <w:szCs w:val="20"/>
              </w:rPr>
              <w:t>WAC 110-30</w:t>
            </w:r>
            <w:r w:rsidR="00592EEE" w:rsidRPr="00FF1D0D">
              <w:rPr>
                <w:rFonts w:ascii="Arial" w:hAnsi="Arial" w:cs="Arial"/>
                <w:i/>
                <w:sz w:val="20"/>
                <w:szCs w:val="20"/>
              </w:rPr>
              <w:t>1</w:t>
            </w:r>
            <w:r w:rsidR="008071F5" w:rsidRPr="00FF1D0D">
              <w:rPr>
                <w:rFonts w:ascii="Arial" w:hAnsi="Arial" w:cs="Arial"/>
                <w:i/>
                <w:sz w:val="20"/>
                <w:szCs w:val="20"/>
              </w:rPr>
              <w:t>-</w:t>
            </w:r>
            <w:r w:rsidR="00592EEE" w:rsidRPr="00FF1D0D">
              <w:rPr>
                <w:rFonts w:ascii="Arial" w:hAnsi="Arial" w:cs="Arial"/>
                <w:i/>
                <w:sz w:val="20"/>
                <w:szCs w:val="20"/>
              </w:rPr>
              <w:t>0354</w:t>
            </w:r>
          </w:p>
          <w:p w14:paraId="34735920" w14:textId="6133501C" w:rsidR="008071F5" w:rsidRPr="00FF1D0D" w:rsidRDefault="008071F5" w:rsidP="003224B0">
            <w:pPr>
              <w:ind w:left="338" w:hanging="338"/>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*Temperature </w:t>
            </w:r>
            <w:r w:rsidR="00441DA7" w:rsidRPr="00FF1D0D">
              <w:rPr>
                <w:rFonts w:ascii="Arial" w:hAnsi="Arial" w:cs="Arial"/>
                <w:sz w:val="20"/>
                <w:szCs w:val="20"/>
              </w:rPr>
              <w:t>(</w:t>
            </w:r>
            <w:r w:rsidR="003D0177" w:rsidRPr="00FF1D0D">
              <w:rPr>
                <w:rFonts w:ascii="Arial" w:hAnsi="Arial" w:cs="Arial"/>
                <w:sz w:val="20"/>
                <w:szCs w:val="20"/>
              </w:rPr>
              <w:t>68-82</w:t>
            </w:r>
            <w:r w:rsidR="00441DA7" w:rsidRPr="00FF1D0D">
              <w:rPr>
                <w:rFonts w:ascii="Arial" w:hAnsi="Arial" w:cs="Arial"/>
                <w:sz w:val="20"/>
                <w:szCs w:val="20"/>
              </w:rPr>
              <w:t xml:space="preserve">° F) </w:t>
            </w:r>
            <w:r w:rsidRPr="00FF1D0D">
              <w:rPr>
                <w:rFonts w:ascii="Arial" w:hAnsi="Arial" w:cs="Arial"/>
                <w:sz w:val="20"/>
                <w:szCs w:val="20"/>
              </w:rPr>
              <w:t xml:space="preserve">- </w:t>
            </w:r>
            <w:r w:rsidRPr="00FF1D0D">
              <w:rPr>
                <w:rFonts w:ascii="Arial" w:hAnsi="Arial" w:cs="Arial"/>
                <w:i/>
                <w:sz w:val="20"/>
                <w:szCs w:val="20"/>
              </w:rPr>
              <w:t>WAC 110-30</w:t>
            </w:r>
            <w:r w:rsidR="00A8590E" w:rsidRPr="00FF1D0D">
              <w:rPr>
                <w:rFonts w:ascii="Arial" w:hAnsi="Arial" w:cs="Arial"/>
                <w:i/>
                <w:sz w:val="20"/>
                <w:szCs w:val="20"/>
              </w:rPr>
              <w:t>1</w:t>
            </w:r>
            <w:r w:rsidRPr="00FF1D0D">
              <w:rPr>
                <w:rFonts w:ascii="Arial" w:hAnsi="Arial" w:cs="Arial"/>
                <w:i/>
                <w:sz w:val="20"/>
                <w:szCs w:val="20"/>
              </w:rPr>
              <w:t>-</w:t>
            </w:r>
            <w:r w:rsidR="00441DA7" w:rsidRPr="00FF1D0D">
              <w:rPr>
                <w:rFonts w:ascii="Arial" w:hAnsi="Arial" w:cs="Arial"/>
                <w:i/>
                <w:sz w:val="20"/>
                <w:szCs w:val="20"/>
              </w:rPr>
              <w:t>0165</w:t>
            </w:r>
          </w:p>
          <w:p w14:paraId="34735921" w14:textId="3B33EAF0" w:rsidR="008071F5" w:rsidRPr="00FF1D0D" w:rsidRDefault="008071F5" w:rsidP="003224B0">
            <w:pPr>
              <w:tabs>
                <w:tab w:val="left" w:pos="360"/>
              </w:tabs>
              <w:ind w:left="346" w:hanging="346"/>
              <w:rPr>
                <w:rFonts w:ascii="Arial" w:hAnsi="Arial" w:cs="Arial"/>
                <w:i/>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A8590E" w:rsidRPr="00FF1D0D">
              <w:rPr>
                <w:rFonts w:ascii="Arial" w:hAnsi="Arial" w:cs="Arial"/>
                <w:sz w:val="20"/>
                <w:szCs w:val="20"/>
              </w:rPr>
              <w:t xml:space="preserve">Clearly defined licensed space for each group of children - </w:t>
            </w:r>
            <w:r w:rsidR="00A8590E" w:rsidRPr="00FF1D0D">
              <w:rPr>
                <w:rFonts w:ascii="Arial" w:hAnsi="Arial" w:cs="Arial"/>
                <w:i/>
                <w:sz w:val="20"/>
                <w:szCs w:val="20"/>
              </w:rPr>
              <w:t>WAC 110-301-0356</w:t>
            </w:r>
          </w:p>
          <w:p w14:paraId="44E62550" w14:textId="1EB3A9C3" w:rsidR="00A8590E" w:rsidRPr="00FF1D0D" w:rsidRDefault="00A8590E" w:rsidP="00A8590E">
            <w:pPr>
              <w:tabs>
                <w:tab w:val="left" w:pos="360"/>
              </w:tabs>
              <w:ind w:left="346" w:hanging="346"/>
              <w:rPr>
                <w:rFonts w:ascii="Arial" w:hAnsi="Arial" w:cs="Arial"/>
                <w:color w:val="2E74B5" w:themeColor="accent1" w:themeShade="BF"/>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Exits - </w:t>
            </w:r>
            <w:r w:rsidRPr="00FF1D0D">
              <w:rPr>
                <w:rFonts w:ascii="Arial" w:hAnsi="Arial" w:cs="Arial"/>
                <w:i/>
                <w:sz w:val="20"/>
                <w:szCs w:val="20"/>
              </w:rPr>
              <w:t>WAC 110-301-0166 (also refer to Office of State Fire Marshal’s child care center checklist)</w:t>
            </w:r>
          </w:p>
          <w:p w14:paraId="34735922" w14:textId="1D9CE484" w:rsidR="008071F5" w:rsidRPr="00FF1D0D" w:rsidRDefault="008071F5" w:rsidP="003224B0">
            <w:pPr>
              <w:tabs>
                <w:tab w:val="left" w:pos="360"/>
              </w:tabs>
              <w:ind w:left="346" w:hanging="346"/>
              <w:rPr>
                <w:rFonts w:ascii="Arial" w:hAnsi="Arial" w:cs="Arial"/>
                <w:color w:val="2E74B5" w:themeColor="accent1" w:themeShade="BF"/>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Supervision - </w:t>
            </w:r>
            <w:r w:rsidRPr="00FF1D0D">
              <w:rPr>
                <w:rFonts w:ascii="Arial" w:hAnsi="Arial" w:cs="Arial"/>
                <w:i/>
                <w:sz w:val="20"/>
                <w:szCs w:val="20"/>
              </w:rPr>
              <w:t>WAC 110-30</w:t>
            </w:r>
            <w:r w:rsidR="00441DA7" w:rsidRPr="00FF1D0D">
              <w:rPr>
                <w:rFonts w:ascii="Arial" w:hAnsi="Arial" w:cs="Arial"/>
                <w:i/>
                <w:sz w:val="20"/>
                <w:szCs w:val="20"/>
              </w:rPr>
              <w:t>1</w:t>
            </w:r>
            <w:r w:rsidRPr="00FF1D0D">
              <w:rPr>
                <w:rFonts w:ascii="Arial" w:hAnsi="Arial" w:cs="Arial"/>
                <w:i/>
                <w:sz w:val="20"/>
                <w:szCs w:val="20"/>
              </w:rPr>
              <w:t>-</w:t>
            </w:r>
            <w:r w:rsidR="00441DA7" w:rsidRPr="00FF1D0D">
              <w:rPr>
                <w:rFonts w:ascii="Arial" w:hAnsi="Arial" w:cs="Arial"/>
                <w:i/>
                <w:sz w:val="20"/>
                <w:szCs w:val="20"/>
              </w:rPr>
              <w:t>0345</w:t>
            </w:r>
          </w:p>
          <w:p w14:paraId="34735923" w14:textId="77777777" w:rsidR="00D25C8C" w:rsidRPr="00FF1D0D" w:rsidRDefault="008071F5" w:rsidP="003224B0">
            <w:pPr>
              <w:spacing w:after="40"/>
              <w:ind w:left="338" w:hanging="338"/>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c>
          <w:tcPr>
            <w:tcW w:w="5395" w:type="dxa"/>
            <w:tcBorders>
              <w:top w:val="single" w:sz="4" w:space="0" w:color="auto"/>
            </w:tcBorders>
          </w:tcPr>
          <w:p w14:paraId="34735924" w14:textId="789801AA" w:rsidR="008071F5" w:rsidRPr="00FF1D0D" w:rsidRDefault="008071F5" w:rsidP="008071F5">
            <w:pPr>
              <w:rPr>
                <w:rFonts w:ascii="Arial" w:hAnsi="Arial" w:cs="Arial"/>
                <w:sz w:val="20"/>
                <w:szCs w:val="20"/>
              </w:rPr>
            </w:pPr>
            <w:r w:rsidRPr="00FF1D0D">
              <w:rPr>
                <w:rFonts w:ascii="Arial" w:hAnsi="Arial" w:cs="Arial"/>
                <w:b/>
                <w:sz w:val="20"/>
                <w:szCs w:val="20"/>
              </w:rPr>
              <w:t>Outdoor play area</w:t>
            </w:r>
            <w:r w:rsidRPr="00FF1D0D">
              <w:rPr>
                <w:rFonts w:ascii="Arial" w:hAnsi="Arial" w:cs="Arial"/>
                <w:sz w:val="20"/>
                <w:szCs w:val="20"/>
              </w:rPr>
              <w:t xml:space="preserve"> - </w:t>
            </w:r>
            <w:r w:rsidRPr="00FF1D0D">
              <w:rPr>
                <w:rFonts w:ascii="Arial" w:hAnsi="Arial" w:cs="Arial"/>
                <w:i/>
                <w:sz w:val="20"/>
                <w:szCs w:val="20"/>
              </w:rPr>
              <w:t>WAC 110-30</w:t>
            </w:r>
            <w:r w:rsidR="00A8590E" w:rsidRPr="00FF1D0D">
              <w:rPr>
                <w:rFonts w:ascii="Arial" w:hAnsi="Arial" w:cs="Arial"/>
                <w:i/>
                <w:sz w:val="20"/>
                <w:szCs w:val="20"/>
              </w:rPr>
              <w:t>1</w:t>
            </w:r>
            <w:r w:rsidRPr="00FF1D0D">
              <w:rPr>
                <w:rFonts w:ascii="Arial" w:hAnsi="Arial" w:cs="Arial"/>
                <w:i/>
                <w:sz w:val="20"/>
                <w:szCs w:val="20"/>
              </w:rPr>
              <w:t>-</w:t>
            </w:r>
            <w:r w:rsidR="00A8590E" w:rsidRPr="00FF1D0D">
              <w:rPr>
                <w:rFonts w:ascii="Arial" w:hAnsi="Arial" w:cs="Arial"/>
                <w:i/>
                <w:sz w:val="20"/>
                <w:szCs w:val="20"/>
              </w:rPr>
              <w:t>0145</w:t>
            </w:r>
          </w:p>
          <w:p w14:paraId="34735925" w14:textId="77777777" w:rsidR="008071F5" w:rsidRPr="00FF1D0D" w:rsidRDefault="008071F5" w:rsidP="008071F5">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Route - safe and reachable method</w:t>
            </w:r>
          </w:p>
          <w:p w14:paraId="34735926" w14:textId="7A84D11D" w:rsidR="008071F5" w:rsidRPr="00FF1D0D" w:rsidRDefault="008071F5" w:rsidP="008071F5">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*Fence</w:t>
            </w:r>
            <w:r w:rsidR="00A8590E" w:rsidRPr="00FF1D0D">
              <w:rPr>
                <w:rFonts w:ascii="Arial" w:hAnsi="Arial" w:cs="Arial"/>
                <w:sz w:val="20"/>
                <w:szCs w:val="20"/>
              </w:rPr>
              <w:t>/self-closing &amp; self-latching gate</w:t>
            </w:r>
          </w:p>
          <w:p w14:paraId="34735927" w14:textId="5A2B546F" w:rsidR="008071F5" w:rsidRPr="00FF1D0D" w:rsidRDefault="008071F5" w:rsidP="008071F5">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75 sq. feet per child/alternate plan</w:t>
            </w:r>
          </w:p>
          <w:p w14:paraId="4B530F86" w14:textId="6C957705" w:rsidR="00A8590E" w:rsidRPr="00FF1D0D" w:rsidRDefault="00A8590E" w:rsidP="008071F5">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Shaded areas</w:t>
            </w:r>
          </w:p>
          <w:p w14:paraId="3D03E7D6" w14:textId="636DEE39" w:rsidR="00A8590E" w:rsidRPr="00FF1D0D" w:rsidRDefault="00A8590E" w:rsidP="008071F5">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0316DF" w:rsidRPr="00FF1D0D">
              <w:rPr>
                <w:rFonts w:ascii="Arial" w:hAnsi="Arial" w:cs="Arial"/>
                <w:sz w:val="20"/>
                <w:szCs w:val="20"/>
              </w:rPr>
              <w:t>*</w:t>
            </w:r>
            <w:r w:rsidRPr="00FF1D0D">
              <w:rPr>
                <w:rFonts w:ascii="Arial" w:hAnsi="Arial" w:cs="Arial"/>
                <w:sz w:val="20"/>
                <w:szCs w:val="20"/>
              </w:rPr>
              <w:t>Two exits (one away from building)</w:t>
            </w:r>
          </w:p>
          <w:p w14:paraId="34735928" w14:textId="54573733" w:rsidR="008071F5" w:rsidRPr="00FF1D0D" w:rsidRDefault="008071F5" w:rsidP="008071F5">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Supervision - </w:t>
            </w:r>
            <w:r w:rsidRPr="00FF1D0D">
              <w:rPr>
                <w:rFonts w:ascii="Arial" w:hAnsi="Arial" w:cs="Arial"/>
                <w:i/>
                <w:sz w:val="20"/>
                <w:szCs w:val="20"/>
              </w:rPr>
              <w:t>WAC 110-30</w:t>
            </w:r>
            <w:r w:rsidR="00F46D45" w:rsidRPr="00FF1D0D">
              <w:rPr>
                <w:rFonts w:ascii="Arial" w:hAnsi="Arial" w:cs="Arial"/>
                <w:i/>
                <w:sz w:val="20"/>
                <w:szCs w:val="20"/>
              </w:rPr>
              <w:t>1-0345, -0350</w:t>
            </w:r>
          </w:p>
          <w:p w14:paraId="34735929" w14:textId="6F95E2D8" w:rsidR="008071F5" w:rsidRPr="00FF1D0D" w:rsidRDefault="008071F5" w:rsidP="008071F5">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Swimming pools</w:t>
            </w:r>
            <w:r w:rsidR="00F46D45" w:rsidRPr="00FF1D0D">
              <w:rPr>
                <w:rFonts w:ascii="Arial" w:hAnsi="Arial" w:cs="Arial"/>
                <w:sz w:val="20"/>
                <w:szCs w:val="20"/>
              </w:rPr>
              <w:t>/</w:t>
            </w:r>
            <w:r w:rsidRPr="00FF1D0D">
              <w:rPr>
                <w:rFonts w:ascii="Arial" w:hAnsi="Arial" w:cs="Arial"/>
                <w:sz w:val="20"/>
                <w:szCs w:val="20"/>
              </w:rPr>
              <w:t xml:space="preserve">water hazards - </w:t>
            </w:r>
            <w:r w:rsidRPr="00FF1D0D">
              <w:rPr>
                <w:rFonts w:ascii="Arial" w:hAnsi="Arial" w:cs="Arial"/>
                <w:i/>
                <w:sz w:val="20"/>
                <w:szCs w:val="20"/>
              </w:rPr>
              <w:t>WAC 110-30</w:t>
            </w:r>
            <w:r w:rsidR="00F46D45" w:rsidRPr="00FF1D0D">
              <w:rPr>
                <w:rFonts w:ascii="Arial" w:hAnsi="Arial" w:cs="Arial"/>
                <w:i/>
                <w:sz w:val="20"/>
                <w:szCs w:val="20"/>
              </w:rPr>
              <w:t>1</w:t>
            </w:r>
            <w:r w:rsidRPr="00FF1D0D">
              <w:rPr>
                <w:rFonts w:ascii="Arial" w:hAnsi="Arial" w:cs="Arial"/>
                <w:i/>
                <w:sz w:val="20"/>
                <w:szCs w:val="20"/>
              </w:rPr>
              <w:t>-</w:t>
            </w:r>
            <w:r w:rsidR="00F46D45" w:rsidRPr="00FF1D0D">
              <w:rPr>
                <w:rFonts w:ascii="Arial" w:hAnsi="Arial" w:cs="Arial"/>
                <w:i/>
                <w:sz w:val="20"/>
                <w:szCs w:val="20"/>
              </w:rPr>
              <w:t>0175</w:t>
            </w:r>
          </w:p>
          <w:p w14:paraId="3473592A" w14:textId="77777777" w:rsidR="00D25C8C" w:rsidRPr="00FF1D0D" w:rsidRDefault="008071F5" w:rsidP="008071F5">
            <w:pPr>
              <w:ind w:left="346" w:hanging="360"/>
              <w:rPr>
                <w:rFonts w:ascii="Arial" w:hAnsi="Arial" w:cs="Arial"/>
                <w:color w:val="FF0000"/>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r>
      <w:tr w:rsidR="00D25C8C" w:rsidRPr="00FF1D0D" w14:paraId="3473593B" w14:textId="77777777" w:rsidTr="003224B0">
        <w:tc>
          <w:tcPr>
            <w:tcW w:w="5395" w:type="dxa"/>
            <w:gridSpan w:val="2"/>
          </w:tcPr>
          <w:p w14:paraId="3473592C" w14:textId="2AE5CC63" w:rsidR="00D25C8C" w:rsidRPr="00FF1D0D" w:rsidRDefault="00D25C8C" w:rsidP="003224B0">
            <w:pPr>
              <w:rPr>
                <w:rFonts w:ascii="Arial" w:hAnsi="Arial" w:cs="Arial"/>
                <w:sz w:val="20"/>
                <w:szCs w:val="20"/>
              </w:rPr>
            </w:pPr>
            <w:r w:rsidRPr="00FF1D0D">
              <w:rPr>
                <w:rFonts w:ascii="Arial" w:hAnsi="Arial" w:cs="Arial"/>
                <w:b/>
                <w:sz w:val="20"/>
                <w:szCs w:val="20"/>
              </w:rPr>
              <w:t>Safe water sources</w:t>
            </w:r>
            <w:r w:rsidRPr="00FF1D0D">
              <w:rPr>
                <w:rFonts w:ascii="Arial" w:hAnsi="Arial" w:cs="Arial"/>
                <w:sz w:val="20"/>
                <w:szCs w:val="20"/>
              </w:rPr>
              <w:t xml:space="preserve"> - </w:t>
            </w:r>
            <w:r w:rsidR="00B138B2" w:rsidRPr="00FF1D0D">
              <w:rPr>
                <w:rFonts w:ascii="Arial" w:hAnsi="Arial" w:cs="Arial"/>
                <w:i/>
                <w:sz w:val="20"/>
                <w:szCs w:val="20"/>
              </w:rPr>
              <w:t>WAC 110-30</w:t>
            </w:r>
            <w:r w:rsidR="000316DF" w:rsidRPr="00FF1D0D">
              <w:rPr>
                <w:rFonts w:ascii="Arial" w:hAnsi="Arial" w:cs="Arial"/>
                <w:i/>
                <w:sz w:val="20"/>
                <w:szCs w:val="20"/>
              </w:rPr>
              <w:t>1</w:t>
            </w:r>
            <w:r w:rsidR="00B138B2" w:rsidRPr="00FF1D0D">
              <w:rPr>
                <w:rFonts w:ascii="Arial" w:hAnsi="Arial" w:cs="Arial"/>
                <w:i/>
                <w:sz w:val="20"/>
                <w:szCs w:val="20"/>
              </w:rPr>
              <w:t>-</w:t>
            </w:r>
            <w:r w:rsidR="000316DF" w:rsidRPr="00FF1D0D">
              <w:rPr>
                <w:rFonts w:ascii="Arial" w:hAnsi="Arial" w:cs="Arial"/>
                <w:i/>
                <w:sz w:val="20"/>
                <w:szCs w:val="20"/>
              </w:rPr>
              <w:t>0165</w:t>
            </w:r>
            <w:r w:rsidR="009B076C" w:rsidRPr="00FF1D0D">
              <w:rPr>
                <w:rFonts w:ascii="Arial" w:hAnsi="Arial" w:cs="Arial"/>
                <w:i/>
                <w:sz w:val="20"/>
                <w:szCs w:val="20"/>
              </w:rPr>
              <w:t>, -</w:t>
            </w:r>
            <w:r w:rsidR="000316DF" w:rsidRPr="00FF1D0D">
              <w:rPr>
                <w:rFonts w:ascii="Arial" w:hAnsi="Arial" w:cs="Arial"/>
                <w:i/>
                <w:sz w:val="20"/>
                <w:szCs w:val="20"/>
              </w:rPr>
              <w:t>0235</w:t>
            </w:r>
          </w:p>
          <w:p w14:paraId="3473592D" w14:textId="77777777" w:rsidR="00D25C8C" w:rsidRPr="00FF1D0D" w:rsidRDefault="00D25C8C" w:rsidP="003224B0">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Hot and cold running water </w:t>
            </w:r>
          </w:p>
          <w:p w14:paraId="3473592E" w14:textId="09103A45" w:rsidR="00D25C8C" w:rsidRPr="00FF1D0D" w:rsidRDefault="00D25C8C" w:rsidP="003224B0">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9B076C" w:rsidRPr="00FF1D0D">
              <w:rPr>
                <w:rFonts w:ascii="Arial" w:hAnsi="Arial" w:cs="Arial"/>
                <w:sz w:val="20"/>
                <w:szCs w:val="20"/>
              </w:rPr>
              <w:t>*</w:t>
            </w:r>
            <w:r w:rsidRPr="00FF1D0D">
              <w:rPr>
                <w:rFonts w:ascii="Arial" w:hAnsi="Arial" w:cs="Arial"/>
                <w:sz w:val="20"/>
                <w:szCs w:val="20"/>
              </w:rPr>
              <w:t xml:space="preserve">Water </w:t>
            </w:r>
            <w:r w:rsidR="009B076C" w:rsidRPr="00FF1D0D">
              <w:rPr>
                <w:rFonts w:ascii="Arial" w:hAnsi="Arial" w:cs="Arial"/>
                <w:sz w:val="20"/>
                <w:szCs w:val="20"/>
              </w:rPr>
              <w:t>temperature</w:t>
            </w:r>
            <w:r w:rsidR="000316DF" w:rsidRPr="00FF1D0D">
              <w:rPr>
                <w:rFonts w:ascii="Arial" w:hAnsi="Arial" w:cs="Arial"/>
                <w:sz w:val="20"/>
                <w:szCs w:val="20"/>
              </w:rPr>
              <w:t xml:space="preserve"> - not hotter than </w:t>
            </w:r>
            <w:r w:rsidR="009B076C" w:rsidRPr="00FF1D0D">
              <w:rPr>
                <w:rFonts w:ascii="Arial" w:hAnsi="Arial" w:cs="Arial"/>
                <w:sz w:val="20"/>
                <w:szCs w:val="20"/>
              </w:rPr>
              <w:t>120° F</w:t>
            </w:r>
          </w:p>
          <w:p w14:paraId="3473592F" w14:textId="4E982B74" w:rsidR="00D25C8C" w:rsidRPr="00FF1D0D" w:rsidRDefault="00D25C8C" w:rsidP="003224B0">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B138B2" w:rsidRPr="00FF1D0D">
              <w:rPr>
                <w:rFonts w:ascii="Arial" w:hAnsi="Arial" w:cs="Arial"/>
                <w:sz w:val="20"/>
                <w:szCs w:val="20"/>
              </w:rPr>
              <w:t>*</w:t>
            </w:r>
            <w:r w:rsidRPr="00FF1D0D">
              <w:rPr>
                <w:rFonts w:ascii="Arial" w:hAnsi="Arial" w:cs="Arial"/>
                <w:sz w:val="20"/>
                <w:szCs w:val="20"/>
              </w:rPr>
              <w:t>Water from fixtures used for food prep, cooking,</w:t>
            </w:r>
            <w:r w:rsidR="000316DF" w:rsidRPr="00FF1D0D">
              <w:rPr>
                <w:rFonts w:ascii="Arial" w:hAnsi="Arial" w:cs="Arial"/>
                <w:sz w:val="20"/>
                <w:szCs w:val="20"/>
              </w:rPr>
              <w:t xml:space="preserve"> or</w:t>
            </w:r>
            <w:r w:rsidRPr="00FF1D0D">
              <w:rPr>
                <w:rFonts w:ascii="Arial" w:hAnsi="Arial" w:cs="Arial"/>
                <w:sz w:val="20"/>
                <w:szCs w:val="20"/>
              </w:rPr>
              <w:t xml:space="preserve"> drinking - tested for lead and copper</w:t>
            </w:r>
          </w:p>
          <w:p w14:paraId="34735930" w14:textId="77777777" w:rsidR="00D25C8C" w:rsidRPr="00FF1D0D" w:rsidRDefault="00D25C8C" w:rsidP="003224B0">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Private well - comply with WAC 173-60</w:t>
            </w:r>
          </w:p>
          <w:p w14:paraId="34735931" w14:textId="3EC7D86F" w:rsidR="00D25C8C" w:rsidRPr="00FF1D0D" w:rsidRDefault="00D25C8C" w:rsidP="003224B0">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Private well water - tested for </w:t>
            </w:r>
            <w:r w:rsidR="000316DF" w:rsidRPr="00FF1D0D">
              <w:rPr>
                <w:rFonts w:ascii="Arial" w:hAnsi="Arial" w:cs="Arial"/>
                <w:sz w:val="20"/>
                <w:szCs w:val="20"/>
              </w:rPr>
              <w:t xml:space="preserve">E. coli </w:t>
            </w:r>
            <w:r w:rsidRPr="00FF1D0D">
              <w:rPr>
                <w:rFonts w:ascii="Arial" w:hAnsi="Arial" w:cs="Arial"/>
                <w:sz w:val="20"/>
                <w:szCs w:val="20"/>
              </w:rPr>
              <w:t>bacteria and nitrates</w:t>
            </w:r>
          </w:p>
          <w:p w14:paraId="34735932" w14:textId="3F29C287" w:rsidR="00D25C8C" w:rsidRPr="00FF1D0D" w:rsidRDefault="00D25C8C" w:rsidP="003224B0">
            <w:pPr>
              <w:tabs>
                <w:tab w:val="left" w:pos="360"/>
              </w:tabs>
              <w:spacing w:after="40"/>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r w:rsidR="000316DF" w:rsidRPr="00FF1D0D">
              <w:rPr>
                <w:rFonts w:ascii="Arial" w:hAnsi="Arial" w:cs="Arial"/>
                <w:sz w:val="20"/>
                <w:szCs w:val="20"/>
              </w:rPr>
              <w:t xml:space="preserve"> </w:t>
            </w:r>
          </w:p>
        </w:tc>
        <w:tc>
          <w:tcPr>
            <w:tcW w:w="5395" w:type="dxa"/>
          </w:tcPr>
          <w:p w14:paraId="34735933" w14:textId="5055BAAA" w:rsidR="00BC39AB" w:rsidRPr="00FF1D0D" w:rsidRDefault="00BC39AB" w:rsidP="00BC39AB">
            <w:pPr>
              <w:rPr>
                <w:rFonts w:ascii="Arial" w:hAnsi="Arial" w:cs="Arial"/>
                <w:sz w:val="20"/>
                <w:szCs w:val="20"/>
              </w:rPr>
            </w:pPr>
            <w:r w:rsidRPr="00FF1D0D">
              <w:rPr>
                <w:rFonts w:ascii="Arial" w:hAnsi="Arial" w:cs="Arial"/>
                <w:b/>
                <w:sz w:val="20"/>
                <w:szCs w:val="20"/>
              </w:rPr>
              <w:t>Food preparation area</w:t>
            </w:r>
            <w:r w:rsidRPr="00FF1D0D">
              <w:rPr>
                <w:rFonts w:ascii="Arial" w:hAnsi="Arial" w:cs="Arial"/>
                <w:sz w:val="20"/>
                <w:szCs w:val="20"/>
              </w:rPr>
              <w:t xml:space="preserve"> - </w:t>
            </w:r>
            <w:r w:rsidRPr="00FF1D0D">
              <w:rPr>
                <w:rFonts w:ascii="Arial" w:hAnsi="Arial" w:cs="Arial"/>
                <w:i/>
                <w:sz w:val="20"/>
                <w:szCs w:val="20"/>
              </w:rPr>
              <w:t>WAC 110-30</w:t>
            </w:r>
            <w:r w:rsidR="0058358B" w:rsidRPr="00FF1D0D">
              <w:rPr>
                <w:rFonts w:ascii="Arial" w:hAnsi="Arial" w:cs="Arial"/>
                <w:i/>
                <w:sz w:val="20"/>
                <w:szCs w:val="20"/>
              </w:rPr>
              <w:t>1</w:t>
            </w:r>
            <w:r w:rsidRPr="00FF1D0D">
              <w:rPr>
                <w:rFonts w:ascii="Arial" w:hAnsi="Arial" w:cs="Arial"/>
                <w:i/>
                <w:sz w:val="20"/>
                <w:szCs w:val="20"/>
              </w:rPr>
              <w:t>-</w:t>
            </w:r>
            <w:r w:rsidR="0058358B" w:rsidRPr="00FF1D0D">
              <w:rPr>
                <w:rFonts w:ascii="Arial" w:hAnsi="Arial" w:cs="Arial"/>
                <w:i/>
                <w:sz w:val="20"/>
                <w:szCs w:val="20"/>
              </w:rPr>
              <w:t>0198</w:t>
            </w:r>
          </w:p>
          <w:p w14:paraId="34735934" w14:textId="03E6F39D" w:rsidR="00BC39AB" w:rsidRPr="00FF1D0D" w:rsidRDefault="00BC39AB" w:rsidP="00BC39AB">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w:t>
            </w:r>
            <w:r w:rsidR="0058358B" w:rsidRPr="00FF1D0D">
              <w:rPr>
                <w:rFonts w:ascii="Arial" w:hAnsi="Arial" w:cs="Arial"/>
                <w:sz w:val="20"/>
                <w:szCs w:val="20"/>
              </w:rPr>
              <w:t>Walls, counter tops, floors, cabinet and shelves - moisture resistant, properly sealed</w:t>
            </w:r>
          </w:p>
          <w:p w14:paraId="34735935" w14:textId="4E1C7812" w:rsidR="00BC39AB" w:rsidRPr="00FF1D0D" w:rsidRDefault="00BC39AB" w:rsidP="00BC39AB">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w:t>
            </w:r>
            <w:r w:rsidR="0058358B" w:rsidRPr="00FF1D0D">
              <w:rPr>
                <w:rFonts w:ascii="Arial" w:hAnsi="Arial" w:cs="Arial"/>
                <w:sz w:val="20"/>
                <w:szCs w:val="20"/>
              </w:rPr>
              <w:t>Vented range hood, exhaust fan or operable window</w:t>
            </w:r>
          </w:p>
          <w:p w14:paraId="34735936" w14:textId="1EE8D582" w:rsidR="00BC39AB" w:rsidRPr="00FF1D0D" w:rsidRDefault="00BC39AB" w:rsidP="00BC39AB">
            <w:pPr>
              <w:tabs>
                <w:tab w:val="left" w:pos="360"/>
                <w:tab w:val="left" w:pos="5760"/>
              </w:tabs>
              <w:ind w:left="330" w:hanging="330"/>
              <w:rPr>
                <w:rFonts w:ascii="Arial" w:hAnsi="Arial" w:cs="Arial"/>
                <w:color w:val="FF0000"/>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w:t>
            </w:r>
            <w:r w:rsidR="0058358B" w:rsidRPr="00FF1D0D">
              <w:rPr>
                <w:rFonts w:ascii="Arial" w:hAnsi="Arial" w:cs="Arial"/>
                <w:sz w:val="20"/>
                <w:szCs w:val="20"/>
              </w:rPr>
              <w:t>Refrigerator/freezer</w:t>
            </w:r>
            <w:r w:rsidRPr="00FF1D0D">
              <w:rPr>
                <w:rFonts w:ascii="Arial" w:hAnsi="Arial" w:cs="Arial"/>
                <w:color w:val="FF0000"/>
                <w:sz w:val="20"/>
                <w:szCs w:val="20"/>
              </w:rPr>
              <w:t xml:space="preserve"> </w:t>
            </w:r>
          </w:p>
          <w:p w14:paraId="34735937" w14:textId="338E92D6" w:rsidR="00BC39AB" w:rsidRPr="00FF1D0D" w:rsidRDefault="00BC39AB" w:rsidP="00BC39AB">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*Designated food preparation sink</w:t>
            </w:r>
          </w:p>
          <w:p w14:paraId="34735938" w14:textId="77777777" w:rsidR="00BC39AB" w:rsidRPr="00FF1D0D" w:rsidRDefault="00BC39AB" w:rsidP="00BC39AB">
            <w:pPr>
              <w:tabs>
                <w:tab w:val="left" w:pos="360"/>
              </w:tabs>
              <w:ind w:left="330" w:hanging="330"/>
              <w:rPr>
                <w:rFonts w:ascii="Arial" w:hAnsi="Arial" w:cs="Arial"/>
                <w:color w:val="FF0000"/>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*Separate hand washing sink</w:t>
            </w:r>
            <w:r w:rsidR="00565F4A" w:rsidRPr="00FF1D0D">
              <w:rPr>
                <w:rFonts w:ascii="Arial" w:hAnsi="Arial" w:cs="Arial"/>
                <w:sz w:val="20"/>
                <w:szCs w:val="20"/>
              </w:rPr>
              <w:t xml:space="preserve"> </w:t>
            </w:r>
          </w:p>
          <w:p w14:paraId="34735939" w14:textId="44912112" w:rsidR="00BC39AB" w:rsidRPr="00FF1D0D" w:rsidRDefault="00BC39AB" w:rsidP="00BC39AB">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Dishwashing method</w:t>
            </w:r>
          </w:p>
          <w:p w14:paraId="3473593A" w14:textId="77777777" w:rsidR="00D25C8C" w:rsidRPr="00FF1D0D" w:rsidRDefault="00BC39AB" w:rsidP="00BC39AB">
            <w:pPr>
              <w:tabs>
                <w:tab w:val="left" w:pos="360"/>
              </w:tabs>
              <w:ind w:left="346" w:hanging="346"/>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r>
      <w:tr w:rsidR="001812B3" w:rsidRPr="00FF1D0D" w14:paraId="34735946" w14:textId="77777777" w:rsidTr="003224B0">
        <w:tc>
          <w:tcPr>
            <w:tcW w:w="5395" w:type="dxa"/>
            <w:gridSpan w:val="2"/>
          </w:tcPr>
          <w:p w14:paraId="716FC462" w14:textId="437E0A4D" w:rsidR="00B16C6A" w:rsidRPr="00FF1D0D" w:rsidRDefault="001812B3" w:rsidP="00B16C6A">
            <w:pPr>
              <w:rPr>
                <w:rFonts w:ascii="Arial" w:hAnsi="Arial" w:cs="Arial"/>
                <w:sz w:val="20"/>
                <w:szCs w:val="20"/>
              </w:rPr>
            </w:pPr>
            <w:r w:rsidRPr="00FF1D0D">
              <w:rPr>
                <w:rFonts w:ascii="Arial" w:hAnsi="Arial" w:cs="Arial"/>
                <w:sz w:val="20"/>
                <w:szCs w:val="20"/>
              </w:rPr>
              <w:br w:type="page"/>
            </w:r>
            <w:r w:rsidR="00B16C6A" w:rsidRPr="00FF1D0D">
              <w:rPr>
                <w:rFonts w:ascii="Arial" w:hAnsi="Arial" w:cs="Arial"/>
                <w:b/>
                <w:sz w:val="20"/>
                <w:szCs w:val="20"/>
              </w:rPr>
              <w:t>Electrical</w:t>
            </w:r>
            <w:r w:rsidR="00B16C6A" w:rsidRPr="00FF1D0D">
              <w:rPr>
                <w:rFonts w:ascii="Arial" w:hAnsi="Arial" w:cs="Arial"/>
                <w:sz w:val="20"/>
                <w:szCs w:val="20"/>
              </w:rPr>
              <w:t xml:space="preserve"> - </w:t>
            </w:r>
            <w:r w:rsidR="00B16C6A" w:rsidRPr="00FF1D0D">
              <w:rPr>
                <w:rFonts w:ascii="Arial" w:hAnsi="Arial" w:cs="Arial"/>
                <w:i/>
                <w:sz w:val="20"/>
                <w:szCs w:val="20"/>
              </w:rPr>
              <w:t>WAC 110-301-0165</w:t>
            </w:r>
          </w:p>
          <w:p w14:paraId="5DD76572" w14:textId="38DDD3E7" w:rsidR="00B16C6A" w:rsidRPr="00FF1D0D" w:rsidRDefault="00B16C6A" w:rsidP="00B16C6A">
            <w:pPr>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Electrical cords in good working condition - not torn or frayed</w:t>
            </w:r>
          </w:p>
          <w:p w14:paraId="2B5BB070" w14:textId="1749E601" w:rsidR="00B16C6A" w:rsidRPr="00FF1D0D" w:rsidRDefault="00B16C6A" w:rsidP="00B16C6A">
            <w:pPr>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Extension cords – brief or temporary use only </w:t>
            </w:r>
          </w:p>
          <w:p w14:paraId="09096E96" w14:textId="007583B4" w:rsidR="00B16C6A" w:rsidRPr="00FF1D0D" w:rsidRDefault="00B16C6A" w:rsidP="00B16C6A">
            <w:pPr>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*Electrical outlet near sinks, tubs or toilets - GFCI outlet type &amp; inaccessible to children</w:t>
            </w:r>
          </w:p>
          <w:p w14:paraId="34735940" w14:textId="378A85FF" w:rsidR="001812B3" w:rsidRPr="00FF1D0D" w:rsidRDefault="00B16C6A" w:rsidP="003224B0">
            <w:pPr>
              <w:spacing w:after="40"/>
              <w:ind w:left="344" w:hanging="344"/>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c>
          <w:tcPr>
            <w:tcW w:w="5395" w:type="dxa"/>
          </w:tcPr>
          <w:p w14:paraId="34735941" w14:textId="1C6B2120" w:rsidR="001812B3" w:rsidRPr="00FF1D0D" w:rsidRDefault="001812B3" w:rsidP="001812B3">
            <w:pPr>
              <w:rPr>
                <w:rFonts w:ascii="Arial" w:hAnsi="Arial" w:cs="Arial"/>
                <w:color w:val="FF0000"/>
                <w:sz w:val="20"/>
                <w:szCs w:val="20"/>
              </w:rPr>
            </w:pPr>
            <w:r w:rsidRPr="00FF1D0D">
              <w:rPr>
                <w:rFonts w:ascii="Arial" w:hAnsi="Arial" w:cs="Arial"/>
                <w:b/>
                <w:sz w:val="20"/>
                <w:szCs w:val="20"/>
              </w:rPr>
              <w:t>Lighting</w:t>
            </w:r>
            <w:r w:rsidR="00C05130" w:rsidRPr="00FF1D0D">
              <w:rPr>
                <w:rFonts w:ascii="Arial" w:hAnsi="Arial" w:cs="Arial"/>
                <w:b/>
                <w:sz w:val="20"/>
                <w:szCs w:val="20"/>
              </w:rPr>
              <w:t xml:space="preserve"> </w:t>
            </w:r>
            <w:r w:rsidRPr="00FF1D0D">
              <w:rPr>
                <w:rFonts w:ascii="Arial" w:hAnsi="Arial" w:cs="Arial"/>
                <w:sz w:val="20"/>
                <w:szCs w:val="20"/>
              </w:rPr>
              <w:t xml:space="preserve">- </w:t>
            </w:r>
            <w:r w:rsidRPr="00FF1D0D">
              <w:rPr>
                <w:rFonts w:ascii="Arial" w:hAnsi="Arial" w:cs="Arial"/>
                <w:i/>
                <w:sz w:val="20"/>
                <w:szCs w:val="20"/>
              </w:rPr>
              <w:t>WAC 110-30</w:t>
            </w:r>
            <w:r w:rsidR="00C05130" w:rsidRPr="00FF1D0D">
              <w:rPr>
                <w:rFonts w:ascii="Arial" w:hAnsi="Arial" w:cs="Arial"/>
                <w:i/>
                <w:sz w:val="20"/>
                <w:szCs w:val="20"/>
              </w:rPr>
              <w:t>1</w:t>
            </w:r>
            <w:r w:rsidRPr="00FF1D0D">
              <w:rPr>
                <w:rFonts w:ascii="Arial" w:hAnsi="Arial" w:cs="Arial"/>
                <w:i/>
                <w:sz w:val="20"/>
                <w:szCs w:val="20"/>
              </w:rPr>
              <w:t>-</w:t>
            </w:r>
            <w:r w:rsidR="00C05130" w:rsidRPr="00FF1D0D">
              <w:rPr>
                <w:rFonts w:ascii="Arial" w:hAnsi="Arial" w:cs="Arial"/>
                <w:i/>
                <w:sz w:val="20"/>
                <w:szCs w:val="20"/>
              </w:rPr>
              <w:t>0165</w:t>
            </w:r>
            <w:r w:rsidRPr="00FF1D0D">
              <w:rPr>
                <w:rFonts w:ascii="Arial" w:hAnsi="Arial" w:cs="Arial"/>
                <w:i/>
                <w:color w:val="FF0000"/>
                <w:sz w:val="20"/>
                <w:szCs w:val="20"/>
              </w:rPr>
              <w:t xml:space="preserve"> </w:t>
            </w:r>
          </w:p>
          <w:p w14:paraId="34735942" w14:textId="54E27AAD" w:rsidR="001812B3" w:rsidRPr="00FF1D0D" w:rsidRDefault="001812B3" w:rsidP="001812B3">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C05130" w:rsidRPr="00FF1D0D">
              <w:rPr>
                <w:rFonts w:ascii="Arial" w:hAnsi="Arial" w:cs="Arial"/>
                <w:sz w:val="20"/>
                <w:szCs w:val="20"/>
              </w:rPr>
              <w:t>*Natural/artificial light to illuminate licensed space</w:t>
            </w:r>
          </w:p>
          <w:p w14:paraId="34735943" w14:textId="0F892594" w:rsidR="001812B3" w:rsidRPr="00FF1D0D" w:rsidRDefault="001812B3" w:rsidP="001812B3">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C05130" w:rsidRPr="00FF1D0D">
              <w:rPr>
                <w:rFonts w:ascii="Arial" w:hAnsi="Arial" w:cs="Arial"/>
                <w:sz w:val="20"/>
                <w:szCs w:val="20"/>
              </w:rPr>
              <w:t>*Light fixtures - shatter-resistant covers or light bulbs</w:t>
            </w:r>
            <w:r w:rsidRPr="00FF1D0D">
              <w:rPr>
                <w:rFonts w:ascii="Arial" w:hAnsi="Arial" w:cs="Arial"/>
                <w:sz w:val="20"/>
                <w:szCs w:val="20"/>
              </w:rPr>
              <w:t xml:space="preserve"> </w:t>
            </w:r>
          </w:p>
          <w:p w14:paraId="34735944" w14:textId="32520442" w:rsidR="001812B3" w:rsidRPr="00FF1D0D" w:rsidRDefault="001812B3" w:rsidP="001812B3">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B16C6A" w:rsidRPr="00FF1D0D">
              <w:rPr>
                <w:rFonts w:ascii="Arial" w:hAnsi="Arial" w:cs="Arial"/>
                <w:sz w:val="20"/>
                <w:szCs w:val="20"/>
              </w:rPr>
              <w:t>*</w:t>
            </w:r>
            <w:r w:rsidR="00C05130" w:rsidRPr="00FF1D0D">
              <w:rPr>
                <w:rFonts w:ascii="Arial" w:hAnsi="Arial" w:cs="Arial"/>
                <w:sz w:val="20"/>
                <w:szCs w:val="20"/>
              </w:rPr>
              <w:t>Free standing lamps attached or secured</w:t>
            </w:r>
          </w:p>
          <w:p w14:paraId="7D97A403" w14:textId="39A01D90" w:rsidR="00C05130" w:rsidRPr="00FF1D0D" w:rsidRDefault="00C05130" w:rsidP="001812B3">
            <w:pPr>
              <w:tabs>
                <w:tab w:val="left" w:pos="360"/>
              </w:tabs>
              <w:ind w:left="330" w:hanging="330"/>
              <w:rPr>
                <w:rFonts w:ascii="Arial" w:hAnsi="Arial" w:cs="Arial"/>
                <w:i/>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B16C6A" w:rsidRPr="00FF1D0D">
              <w:rPr>
                <w:rFonts w:ascii="Arial" w:hAnsi="Arial" w:cs="Arial"/>
                <w:sz w:val="20"/>
                <w:szCs w:val="20"/>
              </w:rPr>
              <w:t>*</w:t>
            </w:r>
            <w:r w:rsidRPr="00FF1D0D">
              <w:rPr>
                <w:rFonts w:ascii="Arial" w:hAnsi="Arial" w:cs="Arial"/>
                <w:sz w:val="20"/>
                <w:szCs w:val="20"/>
              </w:rPr>
              <w:t>No halogen lamps or bulbs</w:t>
            </w:r>
          </w:p>
          <w:p w14:paraId="1BF70C95" w14:textId="77777777" w:rsidR="001812B3" w:rsidRPr="00FF1D0D" w:rsidRDefault="001812B3" w:rsidP="001812B3">
            <w:pPr>
              <w:ind w:left="344" w:hanging="344"/>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p w14:paraId="34735945" w14:textId="77E4B4BF" w:rsidR="001E461F" w:rsidRPr="00FF1D0D" w:rsidRDefault="001E461F" w:rsidP="001812B3">
            <w:pPr>
              <w:ind w:left="344" w:hanging="344"/>
              <w:rPr>
                <w:rFonts w:ascii="Arial" w:hAnsi="Arial" w:cs="Arial"/>
                <w:sz w:val="20"/>
                <w:szCs w:val="20"/>
              </w:rPr>
            </w:pPr>
          </w:p>
        </w:tc>
      </w:tr>
      <w:tr w:rsidR="001812B3" w:rsidRPr="00FF1D0D" w14:paraId="3473594F" w14:textId="77777777" w:rsidTr="003224B0">
        <w:tc>
          <w:tcPr>
            <w:tcW w:w="5395" w:type="dxa"/>
            <w:gridSpan w:val="2"/>
          </w:tcPr>
          <w:p w14:paraId="405842C7" w14:textId="08D3175D" w:rsidR="00B16C6A" w:rsidRPr="00FF1D0D" w:rsidRDefault="00B16C6A" w:rsidP="00B16C6A">
            <w:pPr>
              <w:rPr>
                <w:rFonts w:ascii="Arial" w:hAnsi="Arial" w:cs="Arial"/>
                <w:sz w:val="20"/>
                <w:szCs w:val="20"/>
              </w:rPr>
            </w:pPr>
            <w:r w:rsidRPr="00FF1D0D">
              <w:rPr>
                <w:rFonts w:ascii="Arial" w:hAnsi="Arial" w:cs="Arial"/>
                <w:b/>
                <w:sz w:val="20"/>
                <w:szCs w:val="20"/>
              </w:rPr>
              <w:t xml:space="preserve">Furnaces and heating devices </w:t>
            </w:r>
            <w:r w:rsidRPr="00FF1D0D">
              <w:rPr>
                <w:rFonts w:ascii="Arial" w:hAnsi="Arial" w:cs="Arial"/>
                <w:sz w:val="20"/>
                <w:szCs w:val="20"/>
              </w:rPr>
              <w:t xml:space="preserve">- </w:t>
            </w:r>
            <w:r w:rsidRPr="00FF1D0D">
              <w:rPr>
                <w:rFonts w:ascii="Arial" w:hAnsi="Arial" w:cs="Arial"/>
                <w:i/>
                <w:sz w:val="20"/>
                <w:szCs w:val="20"/>
              </w:rPr>
              <w:t xml:space="preserve">WAC 110-301-0170  </w:t>
            </w:r>
          </w:p>
          <w:p w14:paraId="15069F04" w14:textId="77777777" w:rsidR="00B16C6A" w:rsidRPr="00FF1D0D" w:rsidRDefault="00B16C6A" w:rsidP="00B16C6A">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Inaccessible to children</w:t>
            </w:r>
            <w:r w:rsidRPr="00FF1D0D">
              <w:rPr>
                <w:rFonts w:ascii="Arial" w:hAnsi="Arial" w:cs="Arial"/>
                <w:sz w:val="20"/>
                <w:szCs w:val="20"/>
              </w:rPr>
              <w:tab/>
              <w:t xml:space="preserve"> </w:t>
            </w:r>
          </w:p>
          <w:p w14:paraId="3A0F244F" w14:textId="77777777" w:rsidR="00B16C6A" w:rsidRPr="00FF1D0D" w:rsidRDefault="00B16C6A" w:rsidP="00B16C6A">
            <w:pPr>
              <w:tabs>
                <w:tab w:val="left" w:pos="360"/>
              </w:tabs>
              <w:ind w:left="330" w:hanging="330"/>
              <w:rPr>
                <w:rFonts w:ascii="Arial" w:hAnsi="Arial" w:cs="Arial"/>
                <w:i/>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No portable heaters or generators used inside program space during operating hours </w:t>
            </w:r>
          </w:p>
          <w:p w14:paraId="3473594A" w14:textId="71F0CBF4" w:rsidR="00B16C6A" w:rsidRPr="00FF1D0D" w:rsidRDefault="00B16C6A" w:rsidP="00B16C6A">
            <w:pPr>
              <w:tabs>
                <w:tab w:val="left" w:pos="5760"/>
              </w:tabs>
              <w:spacing w:after="40"/>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c>
          <w:tcPr>
            <w:tcW w:w="5395" w:type="dxa"/>
          </w:tcPr>
          <w:p w14:paraId="3473594B" w14:textId="2533F413" w:rsidR="001812B3" w:rsidRPr="00FF1D0D" w:rsidRDefault="001812B3" w:rsidP="001812B3">
            <w:pPr>
              <w:rPr>
                <w:rFonts w:ascii="Arial" w:hAnsi="Arial" w:cs="Arial"/>
                <w:sz w:val="20"/>
                <w:szCs w:val="20"/>
              </w:rPr>
            </w:pPr>
            <w:r w:rsidRPr="00FF1D0D">
              <w:rPr>
                <w:rFonts w:ascii="Arial" w:hAnsi="Arial" w:cs="Arial"/>
                <w:b/>
                <w:sz w:val="20"/>
                <w:szCs w:val="20"/>
              </w:rPr>
              <w:t>Windows</w:t>
            </w:r>
            <w:r w:rsidRPr="00FF1D0D">
              <w:rPr>
                <w:rFonts w:ascii="Arial" w:hAnsi="Arial" w:cs="Arial"/>
                <w:sz w:val="20"/>
                <w:szCs w:val="20"/>
              </w:rPr>
              <w:t xml:space="preserve"> - </w:t>
            </w:r>
            <w:r w:rsidRPr="00FF1D0D">
              <w:rPr>
                <w:rFonts w:ascii="Arial" w:hAnsi="Arial" w:cs="Arial"/>
                <w:i/>
                <w:sz w:val="20"/>
                <w:szCs w:val="20"/>
              </w:rPr>
              <w:t>WAC 110-30</w:t>
            </w:r>
            <w:r w:rsidR="001E461F" w:rsidRPr="00FF1D0D">
              <w:rPr>
                <w:rFonts w:ascii="Arial" w:hAnsi="Arial" w:cs="Arial"/>
                <w:i/>
                <w:sz w:val="20"/>
                <w:szCs w:val="20"/>
              </w:rPr>
              <w:t>1-0165</w:t>
            </w:r>
          </w:p>
          <w:p w14:paraId="541E1266" w14:textId="77777777" w:rsidR="001E461F" w:rsidRPr="00FF1D0D" w:rsidRDefault="001812B3" w:rsidP="001812B3">
            <w:pPr>
              <w:ind w:left="334" w:hanging="334"/>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w:t>
            </w:r>
            <w:r w:rsidR="001E461F" w:rsidRPr="00FF1D0D">
              <w:rPr>
                <w:rFonts w:ascii="Arial" w:hAnsi="Arial" w:cs="Arial"/>
                <w:sz w:val="20"/>
                <w:szCs w:val="20"/>
              </w:rPr>
              <w:t>3 1/2” opening/barrier if within reach of children</w:t>
            </w:r>
          </w:p>
          <w:p w14:paraId="3473594D" w14:textId="77777777" w:rsidR="001812B3" w:rsidRPr="00FF1D0D" w:rsidRDefault="001812B3" w:rsidP="001812B3">
            <w:pPr>
              <w:tabs>
                <w:tab w:val="left" w:pos="3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*Cords on window blind or window covering/no loops </w:t>
            </w:r>
          </w:p>
          <w:p w14:paraId="3473594E" w14:textId="77777777" w:rsidR="001812B3" w:rsidRPr="00FF1D0D" w:rsidRDefault="001812B3" w:rsidP="001812B3">
            <w:pPr>
              <w:tabs>
                <w:tab w:val="left" w:pos="360"/>
              </w:tabs>
              <w:ind w:left="330" w:hanging="330"/>
              <w:rPr>
                <w:rFonts w:ascii="Arial" w:hAnsi="Arial" w:cs="Arial"/>
                <w:b/>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r>
      <w:tr w:rsidR="001812B3" w:rsidRPr="00FF1D0D" w14:paraId="3473595A" w14:textId="77777777" w:rsidTr="003224B0">
        <w:tc>
          <w:tcPr>
            <w:tcW w:w="5395" w:type="dxa"/>
            <w:gridSpan w:val="2"/>
          </w:tcPr>
          <w:p w14:paraId="34735950" w14:textId="2383EF56" w:rsidR="001812B3" w:rsidRPr="00FF1D0D" w:rsidRDefault="001812B3" w:rsidP="003224B0">
            <w:pPr>
              <w:rPr>
                <w:rFonts w:ascii="Arial" w:hAnsi="Arial" w:cs="Arial"/>
                <w:sz w:val="20"/>
                <w:szCs w:val="20"/>
              </w:rPr>
            </w:pPr>
            <w:r w:rsidRPr="00FF1D0D">
              <w:rPr>
                <w:rFonts w:ascii="Arial" w:hAnsi="Arial" w:cs="Arial"/>
                <w:b/>
                <w:sz w:val="20"/>
                <w:szCs w:val="20"/>
              </w:rPr>
              <w:t>Drinking fountains</w:t>
            </w:r>
            <w:r w:rsidRPr="00FF1D0D">
              <w:rPr>
                <w:rFonts w:ascii="Arial" w:hAnsi="Arial" w:cs="Arial"/>
                <w:sz w:val="20"/>
                <w:szCs w:val="20"/>
              </w:rPr>
              <w:t xml:space="preserve"> - </w:t>
            </w:r>
            <w:r w:rsidRPr="00FF1D0D">
              <w:rPr>
                <w:rFonts w:ascii="Arial" w:hAnsi="Arial" w:cs="Arial"/>
                <w:i/>
                <w:sz w:val="20"/>
                <w:szCs w:val="20"/>
              </w:rPr>
              <w:t>WAC 110-30</w:t>
            </w:r>
            <w:r w:rsidR="001E461F" w:rsidRPr="00FF1D0D">
              <w:rPr>
                <w:rFonts w:ascii="Arial" w:hAnsi="Arial" w:cs="Arial"/>
                <w:i/>
                <w:sz w:val="20"/>
                <w:szCs w:val="20"/>
              </w:rPr>
              <w:t>1</w:t>
            </w:r>
            <w:r w:rsidRPr="00FF1D0D">
              <w:rPr>
                <w:rFonts w:ascii="Arial" w:hAnsi="Arial" w:cs="Arial"/>
                <w:i/>
                <w:sz w:val="20"/>
                <w:szCs w:val="20"/>
              </w:rPr>
              <w:t>-</w:t>
            </w:r>
            <w:r w:rsidR="001E461F" w:rsidRPr="00FF1D0D">
              <w:rPr>
                <w:rFonts w:ascii="Arial" w:hAnsi="Arial" w:cs="Arial"/>
                <w:i/>
                <w:sz w:val="20"/>
                <w:szCs w:val="20"/>
              </w:rPr>
              <w:t>0236</w:t>
            </w:r>
          </w:p>
          <w:p w14:paraId="34735951" w14:textId="17816E37" w:rsidR="001812B3" w:rsidRPr="00FF1D0D" w:rsidRDefault="001812B3" w:rsidP="003224B0">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*I</w:t>
            </w:r>
            <w:r w:rsidR="003572C4" w:rsidRPr="00FF1D0D">
              <w:rPr>
                <w:rFonts w:ascii="Arial" w:hAnsi="Arial" w:cs="Arial"/>
                <w:sz w:val="20"/>
                <w:szCs w:val="20"/>
              </w:rPr>
              <w:t>f attached to handwashing sink must be disabled</w:t>
            </w:r>
          </w:p>
          <w:p w14:paraId="34735952" w14:textId="5B6E01C1" w:rsidR="001812B3" w:rsidRPr="00FF1D0D" w:rsidRDefault="001812B3" w:rsidP="003224B0">
            <w:pPr>
              <w:tabs>
                <w:tab w:val="left" w:pos="360"/>
                <w:tab w:val="left" w:pos="5760"/>
              </w:tabs>
              <w:ind w:left="330" w:hanging="330"/>
              <w:rPr>
                <w:rFonts w:ascii="Arial" w:hAnsi="Arial" w:cs="Arial"/>
                <w:sz w:val="20"/>
                <w:szCs w:val="20"/>
              </w:rPr>
            </w:pPr>
            <w:r w:rsidRPr="00FF1D0D">
              <w:rPr>
                <w:rFonts w:ascii="Arial" w:hAnsi="Arial" w:cs="Arial"/>
                <w:sz w:val="20"/>
                <w:szCs w:val="20"/>
              </w:rPr>
              <w:lastRenderedPageBreak/>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Pr="00FF1D0D">
              <w:rPr>
                <w:rFonts w:ascii="Arial" w:hAnsi="Arial" w:cs="Arial"/>
                <w:sz w:val="20"/>
                <w:szCs w:val="20"/>
              </w:rPr>
              <w:tab/>
              <w:t>*</w:t>
            </w:r>
            <w:r w:rsidR="003572C4" w:rsidRPr="00FF1D0D">
              <w:rPr>
                <w:rFonts w:ascii="Arial" w:hAnsi="Arial" w:cs="Arial"/>
                <w:sz w:val="20"/>
                <w:szCs w:val="20"/>
              </w:rPr>
              <w:t>Not located in bathrooms</w:t>
            </w:r>
          </w:p>
          <w:p w14:paraId="555AEFD6" w14:textId="77777777" w:rsidR="003572C4" w:rsidRPr="00FF1D0D" w:rsidRDefault="001812B3" w:rsidP="003224B0">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Pr="00FF1D0D">
              <w:rPr>
                <w:rFonts w:ascii="Arial" w:hAnsi="Arial" w:cs="Arial"/>
                <w:sz w:val="20"/>
                <w:szCs w:val="20"/>
              </w:rPr>
              <w:tab/>
              <w:t>*</w:t>
            </w:r>
            <w:r w:rsidR="003572C4" w:rsidRPr="00FF1D0D">
              <w:rPr>
                <w:rFonts w:ascii="Arial" w:hAnsi="Arial" w:cs="Arial"/>
                <w:sz w:val="20"/>
                <w:szCs w:val="20"/>
              </w:rPr>
              <w:t>Not a bubble type fountain (water must form an arch)</w:t>
            </w:r>
          </w:p>
          <w:p w14:paraId="34735953" w14:textId="264637C9" w:rsidR="001812B3" w:rsidRPr="00FF1D0D" w:rsidRDefault="003572C4" w:rsidP="003224B0">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*Located above water impervious flooring</w:t>
            </w:r>
          </w:p>
          <w:p w14:paraId="34735954" w14:textId="34D5A2D0" w:rsidR="001812B3" w:rsidRPr="00FF1D0D" w:rsidRDefault="003572C4" w:rsidP="00FF1D0D">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c>
          <w:tcPr>
            <w:tcW w:w="5395" w:type="dxa"/>
            <w:tcBorders>
              <w:bottom w:val="single" w:sz="4" w:space="0" w:color="auto"/>
            </w:tcBorders>
          </w:tcPr>
          <w:p w14:paraId="34735955" w14:textId="77777777" w:rsidR="001812B3" w:rsidRPr="00FF1D0D" w:rsidRDefault="001812B3" w:rsidP="001812B3">
            <w:pPr>
              <w:rPr>
                <w:rFonts w:ascii="Arial" w:hAnsi="Arial" w:cs="Arial"/>
                <w:sz w:val="20"/>
                <w:szCs w:val="20"/>
              </w:rPr>
            </w:pPr>
            <w:r w:rsidRPr="00FF1D0D">
              <w:rPr>
                <w:rFonts w:ascii="Arial" w:hAnsi="Arial" w:cs="Arial"/>
                <w:b/>
                <w:sz w:val="20"/>
                <w:szCs w:val="20"/>
              </w:rPr>
              <w:lastRenderedPageBreak/>
              <w:t xml:space="preserve">Storage </w:t>
            </w:r>
          </w:p>
          <w:p w14:paraId="34735956" w14:textId="29ABAD38" w:rsidR="001812B3" w:rsidRPr="00FF1D0D" w:rsidRDefault="001812B3" w:rsidP="001812B3">
            <w:pPr>
              <w:tabs>
                <w:tab w:val="left" w:pos="360"/>
                <w:tab w:val="left" w:pos="5760"/>
              </w:tabs>
              <w:ind w:left="330" w:hanging="330"/>
              <w:rPr>
                <w:rFonts w:ascii="Arial" w:hAnsi="Arial" w:cs="Arial"/>
                <w:i/>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Individual child’s belongings - </w:t>
            </w:r>
            <w:r w:rsidRPr="00FF1D0D">
              <w:rPr>
                <w:rFonts w:ascii="Arial" w:hAnsi="Arial" w:cs="Arial"/>
                <w:i/>
                <w:sz w:val="20"/>
                <w:szCs w:val="20"/>
              </w:rPr>
              <w:t>WAC 110-30</w:t>
            </w:r>
            <w:r w:rsidR="00A96F0E" w:rsidRPr="00FF1D0D">
              <w:rPr>
                <w:rFonts w:ascii="Arial" w:hAnsi="Arial" w:cs="Arial"/>
                <w:i/>
                <w:sz w:val="20"/>
                <w:szCs w:val="20"/>
              </w:rPr>
              <w:t>1</w:t>
            </w:r>
            <w:r w:rsidRPr="00FF1D0D">
              <w:rPr>
                <w:rFonts w:ascii="Arial" w:hAnsi="Arial" w:cs="Arial"/>
                <w:i/>
                <w:sz w:val="20"/>
                <w:szCs w:val="20"/>
              </w:rPr>
              <w:t>-</w:t>
            </w:r>
            <w:r w:rsidR="00A96F0E" w:rsidRPr="00FF1D0D">
              <w:rPr>
                <w:rFonts w:ascii="Arial" w:hAnsi="Arial" w:cs="Arial"/>
                <w:i/>
                <w:sz w:val="20"/>
                <w:szCs w:val="20"/>
              </w:rPr>
              <w:t>014</w:t>
            </w:r>
            <w:r w:rsidRPr="00FF1D0D">
              <w:rPr>
                <w:rFonts w:ascii="Arial" w:hAnsi="Arial" w:cs="Arial"/>
                <w:i/>
                <w:sz w:val="20"/>
                <w:szCs w:val="20"/>
              </w:rPr>
              <w:t>0</w:t>
            </w:r>
          </w:p>
          <w:p w14:paraId="4C09E27F" w14:textId="3A311DD4" w:rsidR="00A96F0E" w:rsidRPr="00FF1D0D" w:rsidRDefault="001812B3" w:rsidP="001812B3">
            <w:pPr>
              <w:tabs>
                <w:tab w:val="left" w:pos="360"/>
                <w:tab w:val="left" w:pos="5760"/>
              </w:tabs>
              <w:ind w:left="330" w:hanging="330"/>
              <w:rPr>
                <w:rFonts w:ascii="Arial" w:hAnsi="Arial" w:cs="Arial"/>
                <w:sz w:val="20"/>
                <w:szCs w:val="20"/>
              </w:rPr>
            </w:pPr>
            <w:r w:rsidRPr="00FF1D0D">
              <w:rPr>
                <w:rFonts w:ascii="Arial" w:hAnsi="Arial" w:cs="Arial"/>
                <w:sz w:val="20"/>
                <w:szCs w:val="20"/>
              </w:rPr>
              <w:lastRenderedPageBreak/>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A96F0E" w:rsidRPr="00FF1D0D">
              <w:rPr>
                <w:rFonts w:ascii="Arial" w:hAnsi="Arial" w:cs="Arial"/>
                <w:sz w:val="20"/>
                <w:szCs w:val="20"/>
              </w:rPr>
              <w:t xml:space="preserve">Staff’s personal belongings - </w:t>
            </w:r>
            <w:r w:rsidR="00A96F0E" w:rsidRPr="00FF1D0D">
              <w:rPr>
                <w:rFonts w:ascii="Arial" w:hAnsi="Arial" w:cs="Arial"/>
                <w:i/>
                <w:sz w:val="20"/>
                <w:szCs w:val="20"/>
              </w:rPr>
              <w:t>WAC 110-301-0120</w:t>
            </w:r>
          </w:p>
          <w:p w14:paraId="0708CD7C" w14:textId="3B3B1A3C" w:rsidR="00A96F0E" w:rsidRPr="00FF1D0D" w:rsidRDefault="00A96F0E" w:rsidP="001812B3">
            <w:pPr>
              <w:tabs>
                <w:tab w:val="left" w:pos="360"/>
                <w:tab w:val="left" w:pos="5760"/>
              </w:tabs>
              <w:ind w:left="330" w:hanging="33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Professional materials - </w:t>
            </w:r>
            <w:r w:rsidRPr="00FF1D0D">
              <w:rPr>
                <w:rFonts w:ascii="Arial" w:hAnsi="Arial" w:cs="Arial"/>
                <w:i/>
                <w:sz w:val="20"/>
                <w:szCs w:val="20"/>
              </w:rPr>
              <w:t>WAC 110-301-0120</w:t>
            </w:r>
          </w:p>
          <w:p w14:paraId="34735957" w14:textId="2132E6E1" w:rsidR="001812B3" w:rsidRPr="00FF1D0D" w:rsidRDefault="00A96F0E" w:rsidP="001812B3">
            <w:pPr>
              <w:tabs>
                <w:tab w:val="left" w:pos="360"/>
                <w:tab w:val="left" w:pos="5760"/>
              </w:tabs>
              <w:ind w:left="330" w:hanging="330"/>
              <w:rPr>
                <w:rFonts w:ascii="Arial" w:hAnsi="Arial" w:cs="Arial"/>
                <w:color w:val="FF0000"/>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1812B3" w:rsidRPr="00FF1D0D">
              <w:rPr>
                <w:rFonts w:ascii="Arial" w:hAnsi="Arial" w:cs="Arial"/>
                <w:sz w:val="20"/>
                <w:szCs w:val="20"/>
              </w:rPr>
              <w:t xml:space="preserve">Food storage - </w:t>
            </w:r>
            <w:r w:rsidR="001812B3" w:rsidRPr="00FF1D0D">
              <w:rPr>
                <w:rFonts w:ascii="Arial" w:hAnsi="Arial" w:cs="Arial"/>
                <w:i/>
                <w:sz w:val="20"/>
                <w:szCs w:val="20"/>
              </w:rPr>
              <w:t>WAC 110-30</w:t>
            </w:r>
            <w:r w:rsidRPr="00FF1D0D">
              <w:rPr>
                <w:rFonts w:ascii="Arial" w:hAnsi="Arial" w:cs="Arial"/>
                <w:i/>
                <w:sz w:val="20"/>
                <w:szCs w:val="20"/>
              </w:rPr>
              <w:t>1</w:t>
            </w:r>
            <w:r w:rsidR="001812B3" w:rsidRPr="00FF1D0D">
              <w:rPr>
                <w:rFonts w:ascii="Arial" w:hAnsi="Arial" w:cs="Arial"/>
                <w:i/>
                <w:sz w:val="20"/>
                <w:szCs w:val="20"/>
              </w:rPr>
              <w:t>-</w:t>
            </w:r>
            <w:r w:rsidRPr="00FF1D0D">
              <w:rPr>
                <w:rFonts w:ascii="Arial" w:hAnsi="Arial" w:cs="Arial"/>
                <w:i/>
                <w:sz w:val="20"/>
                <w:szCs w:val="20"/>
              </w:rPr>
              <w:t>0197</w:t>
            </w:r>
          </w:p>
          <w:p w14:paraId="34735958" w14:textId="4389B6E6" w:rsidR="001812B3" w:rsidRPr="00FF1D0D" w:rsidRDefault="001812B3" w:rsidP="001812B3">
            <w:pPr>
              <w:tabs>
                <w:tab w:val="left" w:pos="360"/>
                <w:tab w:val="left" w:pos="5760"/>
              </w:tabs>
              <w:ind w:left="330" w:hanging="330"/>
              <w:rPr>
                <w:rFonts w:ascii="Arial" w:hAnsi="Arial" w:cs="Arial"/>
                <w:i/>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A96F0E" w:rsidRPr="00FF1D0D">
              <w:rPr>
                <w:rFonts w:ascii="Arial" w:hAnsi="Arial" w:cs="Arial"/>
                <w:sz w:val="20"/>
                <w:szCs w:val="20"/>
              </w:rPr>
              <w:t>Hazardous &amp; maintenance supplies</w:t>
            </w:r>
            <w:r w:rsidRPr="00FF1D0D">
              <w:rPr>
                <w:rFonts w:ascii="Arial" w:hAnsi="Arial" w:cs="Arial"/>
                <w:sz w:val="20"/>
                <w:szCs w:val="20"/>
              </w:rPr>
              <w:t xml:space="preserve"> - WAC 110-30</w:t>
            </w:r>
            <w:r w:rsidR="00A96F0E" w:rsidRPr="00FF1D0D">
              <w:rPr>
                <w:rFonts w:ascii="Arial" w:hAnsi="Arial" w:cs="Arial"/>
                <w:sz w:val="20"/>
                <w:szCs w:val="20"/>
              </w:rPr>
              <w:t>1</w:t>
            </w:r>
            <w:r w:rsidRPr="00FF1D0D">
              <w:rPr>
                <w:rFonts w:ascii="Arial" w:hAnsi="Arial" w:cs="Arial"/>
                <w:sz w:val="20"/>
                <w:szCs w:val="20"/>
              </w:rPr>
              <w:t>-</w:t>
            </w:r>
            <w:r w:rsidR="00A96F0E" w:rsidRPr="00FF1D0D">
              <w:rPr>
                <w:rFonts w:ascii="Arial" w:hAnsi="Arial" w:cs="Arial"/>
                <w:sz w:val="20"/>
                <w:szCs w:val="20"/>
              </w:rPr>
              <w:t>0260</w:t>
            </w:r>
          </w:p>
          <w:p w14:paraId="34735959" w14:textId="77777777" w:rsidR="001812B3" w:rsidRPr="00FF1D0D" w:rsidRDefault="001812B3" w:rsidP="001812B3">
            <w:pPr>
              <w:ind w:left="344" w:hanging="360"/>
              <w:rPr>
                <w:rFonts w:ascii="Arial" w:hAnsi="Arial" w:cs="Arial"/>
                <w:b/>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Other</w:t>
            </w:r>
          </w:p>
        </w:tc>
      </w:tr>
      <w:tr w:rsidR="007A2D55" w:rsidRPr="00FF1D0D" w14:paraId="34735964" w14:textId="77777777" w:rsidTr="003224B0">
        <w:tc>
          <w:tcPr>
            <w:tcW w:w="5395" w:type="dxa"/>
            <w:gridSpan w:val="2"/>
          </w:tcPr>
          <w:p w14:paraId="3473595B" w14:textId="25248D43" w:rsidR="008E0B49" w:rsidRPr="00FF1D0D" w:rsidRDefault="00E2275C" w:rsidP="003224B0">
            <w:pPr>
              <w:rPr>
                <w:rFonts w:ascii="Arial" w:hAnsi="Arial" w:cs="Arial"/>
                <w:i/>
                <w:sz w:val="20"/>
                <w:szCs w:val="20"/>
              </w:rPr>
            </w:pPr>
            <w:r w:rsidRPr="00FF1D0D">
              <w:rPr>
                <w:rFonts w:ascii="Arial" w:hAnsi="Arial" w:cs="Arial"/>
                <w:b/>
                <w:sz w:val="20"/>
                <w:szCs w:val="20"/>
              </w:rPr>
              <w:lastRenderedPageBreak/>
              <w:t>Bathroom space</w:t>
            </w:r>
            <w:r w:rsidR="008E0B49" w:rsidRPr="00FF1D0D">
              <w:rPr>
                <w:rFonts w:ascii="Arial" w:hAnsi="Arial" w:cs="Arial"/>
                <w:sz w:val="20"/>
                <w:szCs w:val="20"/>
              </w:rPr>
              <w:t xml:space="preserve"> - </w:t>
            </w:r>
            <w:r w:rsidR="008E0B49" w:rsidRPr="00FF1D0D">
              <w:rPr>
                <w:rFonts w:ascii="Arial" w:hAnsi="Arial" w:cs="Arial"/>
                <w:i/>
                <w:sz w:val="20"/>
                <w:szCs w:val="20"/>
              </w:rPr>
              <w:t>WAC 110-30</w:t>
            </w:r>
            <w:r w:rsidRPr="00FF1D0D">
              <w:rPr>
                <w:rFonts w:ascii="Arial" w:hAnsi="Arial" w:cs="Arial"/>
                <w:i/>
                <w:sz w:val="20"/>
                <w:szCs w:val="20"/>
              </w:rPr>
              <w:t>1</w:t>
            </w:r>
            <w:r w:rsidR="008E0B49" w:rsidRPr="00FF1D0D">
              <w:rPr>
                <w:rFonts w:ascii="Arial" w:hAnsi="Arial" w:cs="Arial"/>
                <w:i/>
                <w:sz w:val="20"/>
                <w:szCs w:val="20"/>
              </w:rPr>
              <w:t>-</w:t>
            </w:r>
            <w:r w:rsidRPr="00FF1D0D">
              <w:rPr>
                <w:rFonts w:ascii="Arial" w:hAnsi="Arial" w:cs="Arial"/>
                <w:i/>
                <w:sz w:val="20"/>
                <w:szCs w:val="20"/>
              </w:rPr>
              <w:t>0220</w:t>
            </w:r>
          </w:p>
          <w:p w14:paraId="3473595C" w14:textId="38BED245" w:rsidR="008E0B49" w:rsidRPr="00FF1D0D" w:rsidRDefault="008E0B49" w:rsidP="003224B0">
            <w:pPr>
              <w:tabs>
                <w:tab w:val="left" w:pos="5760"/>
              </w:tabs>
              <w:ind w:left="344" w:hanging="36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*One toilet</w:t>
            </w:r>
            <w:r w:rsidRPr="00FF1D0D">
              <w:rPr>
                <w:rFonts w:ascii="Arial" w:hAnsi="Arial" w:cs="Arial"/>
                <w:color w:val="2E74B5" w:themeColor="accent1" w:themeShade="BF"/>
                <w:sz w:val="20"/>
                <w:szCs w:val="20"/>
              </w:rPr>
              <w:t xml:space="preserve"> </w:t>
            </w:r>
            <w:r w:rsidRPr="00FF1D0D">
              <w:rPr>
                <w:rFonts w:ascii="Arial" w:hAnsi="Arial" w:cs="Arial"/>
                <w:sz w:val="20"/>
                <w:szCs w:val="20"/>
              </w:rPr>
              <w:t>for every 30 children</w:t>
            </w:r>
            <w:r w:rsidR="00E2275C" w:rsidRPr="00FF1D0D">
              <w:rPr>
                <w:rFonts w:ascii="Arial" w:hAnsi="Arial" w:cs="Arial"/>
                <w:sz w:val="20"/>
                <w:szCs w:val="20"/>
              </w:rPr>
              <w:t xml:space="preserve"> and staff </w:t>
            </w:r>
            <w:r w:rsidRPr="00FF1D0D">
              <w:rPr>
                <w:rFonts w:ascii="Arial" w:hAnsi="Arial" w:cs="Arial"/>
                <w:sz w:val="20"/>
                <w:szCs w:val="20"/>
              </w:rPr>
              <w:t xml:space="preserve"> (1/3 of toilets may be replaced by a urinal)</w:t>
            </w:r>
          </w:p>
          <w:p w14:paraId="22D5BA3A" w14:textId="23BDEBBA" w:rsidR="00E2275C" w:rsidRPr="00FF1D0D" w:rsidRDefault="008E0B49" w:rsidP="003224B0">
            <w:pPr>
              <w:ind w:left="344" w:hanging="36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E2275C" w:rsidRPr="00FF1D0D">
              <w:rPr>
                <w:rFonts w:ascii="Arial" w:hAnsi="Arial" w:cs="Arial"/>
                <w:sz w:val="20"/>
                <w:szCs w:val="20"/>
              </w:rPr>
              <w:t>*One working sink and faucet, located in or immediately outside the bathroom, for every 30 children and staff</w:t>
            </w:r>
          </w:p>
          <w:p w14:paraId="3473595D" w14:textId="064BFAB7" w:rsidR="008E0B49" w:rsidRPr="00FF1D0D" w:rsidRDefault="00E2275C" w:rsidP="00FF1D0D">
            <w:pPr>
              <w:ind w:left="340" w:hanging="36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w:t>
            </w:r>
            <w:r w:rsidR="008E0B49" w:rsidRPr="00FF1D0D">
              <w:rPr>
                <w:rFonts w:ascii="Arial" w:hAnsi="Arial" w:cs="Arial"/>
                <w:sz w:val="20"/>
                <w:szCs w:val="20"/>
              </w:rPr>
              <w:t xml:space="preserve">Mounted toilet paper and dispenser for each toilet </w:t>
            </w:r>
          </w:p>
          <w:p w14:paraId="3473595E" w14:textId="2BDDFAE0" w:rsidR="008E0B49" w:rsidRPr="00FF1D0D" w:rsidRDefault="008E0B49" w:rsidP="003224B0">
            <w:pPr>
              <w:ind w:left="344" w:hanging="36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*Ventilation -  ope</w:t>
            </w:r>
            <w:r w:rsidR="00E2275C" w:rsidRPr="00FF1D0D">
              <w:rPr>
                <w:rFonts w:ascii="Arial" w:hAnsi="Arial" w:cs="Arial"/>
                <w:sz w:val="20"/>
                <w:szCs w:val="20"/>
              </w:rPr>
              <w:t>r</w:t>
            </w:r>
            <w:r w:rsidRPr="00FF1D0D">
              <w:rPr>
                <w:rFonts w:ascii="Arial" w:hAnsi="Arial" w:cs="Arial"/>
                <w:sz w:val="20"/>
                <w:szCs w:val="20"/>
              </w:rPr>
              <w:t>able window or exhaust fan</w:t>
            </w:r>
          </w:p>
          <w:p w14:paraId="34735961" w14:textId="740A555D" w:rsidR="00B8138A" w:rsidRPr="00FF1D0D" w:rsidRDefault="008E0B49" w:rsidP="00FF1D0D">
            <w:pPr>
              <w:ind w:left="344" w:hanging="36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t xml:space="preserve">*Privacy for children </w:t>
            </w:r>
            <w:r w:rsidR="00C170E0" w:rsidRPr="00FF1D0D">
              <w:rPr>
                <w:rFonts w:ascii="Arial" w:hAnsi="Arial" w:cs="Arial"/>
                <w:sz w:val="20"/>
                <w:szCs w:val="20"/>
              </w:rPr>
              <w:t>who demonstrate the need for privacy while toileting</w:t>
            </w:r>
          </w:p>
          <w:p w14:paraId="34735962" w14:textId="77777777" w:rsidR="003707AB" w:rsidRPr="00FF1D0D" w:rsidRDefault="00B8138A" w:rsidP="003224B0">
            <w:pPr>
              <w:ind w:left="344" w:hanging="360"/>
              <w:rPr>
                <w:rFonts w:ascii="Arial" w:hAnsi="Arial" w:cs="Arial"/>
                <w:sz w:val="20"/>
                <w:szCs w:val="20"/>
              </w:rPr>
            </w:pPr>
            <w:r w:rsidRPr="00FF1D0D">
              <w:rPr>
                <w:rFonts w:ascii="Arial" w:hAnsi="Arial" w:cs="Arial"/>
                <w:sz w:val="20"/>
                <w:szCs w:val="20"/>
              </w:rPr>
              <w:fldChar w:fldCharType="begin">
                <w:ffData>
                  <w:name w:val="Check1"/>
                  <w:enabled/>
                  <w:calcOnExit w:val="0"/>
                  <w:checkBox>
                    <w:sizeAuto/>
                    <w:default w:val="0"/>
                  </w:checkBox>
                </w:ffData>
              </w:fldChar>
            </w:r>
            <w:r w:rsidRPr="00FF1D0D">
              <w:rPr>
                <w:rFonts w:ascii="Arial" w:hAnsi="Arial" w:cs="Arial"/>
                <w:sz w:val="20"/>
                <w:szCs w:val="20"/>
              </w:rPr>
              <w:instrText xml:space="preserve"> FORMCHECKBOX </w:instrText>
            </w:r>
            <w:r w:rsidR="00FA5778">
              <w:rPr>
                <w:rFonts w:ascii="Arial" w:hAnsi="Arial" w:cs="Arial"/>
                <w:sz w:val="20"/>
                <w:szCs w:val="20"/>
              </w:rPr>
            </w:r>
            <w:r w:rsidR="00FA5778">
              <w:rPr>
                <w:rFonts w:ascii="Arial" w:hAnsi="Arial" w:cs="Arial"/>
                <w:sz w:val="20"/>
                <w:szCs w:val="20"/>
              </w:rPr>
              <w:fldChar w:fldCharType="separate"/>
            </w:r>
            <w:r w:rsidRPr="00FF1D0D">
              <w:rPr>
                <w:rFonts w:ascii="Arial" w:hAnsi="Arial" w:cs="Arial"/>
                <w:sz w:val="20"/>
                <w:szCs w:val="20"/>
              </w:rPr>
              <w:fldChar w:fldCharType="end"/>
            </w:r>
            <w:r w:rsidRPr="00FF1D0D">
              <w:rPr>
                <w:rFonts w:ascii="Arial" w:hAnsi="Arial" w:cs="Arial"/>
                <w:sz w:val="20"/>
                <w:szCs w:val="20"/>
              </w:rPr>
              <w:tab/>
            </w:r>
            <w:r w:rsidR="00565F4A" w:rsidRPr="00FF1D0D">
              <w:rPr>
                <w:rFonts w:ascii="Arial" w:hAnsi="Arial" w:cs="Arial"/>
                <w:sz w:val="20"/>
                <w:szCs w:val="20"/>
              </w:rPr>
              <w:t>Other</w:t>
            </w:r>
          </w:p>
        </w:tc>
        <w:tc>
          <w:tcPr>
            <w:tcW w:w="5395" w:type="dxa"/>
            <w:tcBorders>
              <w:bottom w:val="nil"/>
              <w:right w:val="nil"/>
            </w:tcBorders>
          </w:tcPr>
          <w:p w14:paraId="34735963" w14:textId="77777777" w:rsidR="007A2D55" w:rsidRPr="00FF1D0D" w:rsidRDefault="007A2D55" w:rsidP="00E27CBB">
            <w:pPr>
              <w:spacing w:after="40"/>
              <w:ind w:left="344" w:hanging="360"/>
              <w:rPr>
                <w:rFonts w:ascii="Arial" w:hAnsi="Arial" w:cs="Arial"/>
                <w:sz w:val="20"/>
                <w:szCs w:val="20"/>
              </w:rPr>
            </w:pPr>
          </w:p>
        </w:tc>
      </w:tr>
    </w:tbl>
    <w:p w14:paraId="34735965" w14:textId="77777777" w:rsidR="002B0178" w:rsidRDefault="002B0178" w:rsidP="008E0B49"/>
    <w:sectPr w:rsidR="002B0178" w:rsidSect="00FA5778">
      <w:footerReference w:type="default" r:id="rId13"/>
      <w:pgSz w:w="12240" w:h="15840"/>
      <w:pgMar w:top="1440" w:right="720" w:bottom="144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87591" w14:textId="77777777" w:rsidR="00375B69" w:rsidRDefault="00375B69" w:rsidP="002A0A08">
      <w:pPr>
        <w:spacing w:after="0" w:line="240" w:lineRule="auto"/>
      </w:pPr>
      <w:r>
        <w:separator/>
      </w:r>
    </w:p>
  </w:endnote>
  <w:endnote w:type="continuationSeparator" w:id="0">
    <w:p w14:paraId="62875BAD" w14:textId="77777777" w:rsidR="00375B69" w:rsidRDefault="00375B69" w:rsidP="002A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3596C" w14:textId="130E9071" w:rsidR="00952DF9" w:rsidRPr="003224B0" w:rsidRDefault="00845F12" w:rsidP="007A2D55">
    <w:pPr>
      <w:pStyle w:val="Footer"/>
      <w:tabs>
        <w:tab w:val="clear" w:pos="9360"/>
        <w:tab w:val="right" w:pos="10620"/>
      </w:tabs>
      <w:rPr>
        <w:rFonts w:ascii="Arial" w:hAnsi="Arial" w:cs="Arial"/>
        <w:sz w:val="16"/>
        <w:szCs w:val="16"/>
      </w:rPr>
    </w:pPr>
    <w:r>
      <w:rPr>
        <w:rFonts w:ascii="Arial" w:hAnsi="Arial" w:cs="Arial"/>
        <w:sz w:val="16"/>
        <w:szCs w:val="16"/>
      </w:rPr>
      <w:t>SCHOOL-AGE PROGRAM</w:t>
    </w:r>
    <w:r w:rsidR="00806234" w:rsidRPr="003224B0">
      <w:rPr>
        <w:rFonts w:ascii="Arial" w:hAnsi="Arial" w:cs="Arial"/>
        <w:sz w:val="16"/>
        <w:szCs w:val="16"/>
      </w:rPr>
      <w:t>/CHILD CARE FACILITY FEASIBILITY CHECKLIST</w:t>
    </w:r>
    <w:r w:rsidR="00952DF9" w:rsidRPr="003224B0">
      <w:rPr>
        <w:rFonts w:ascii="Arial" w:hAnsi="Arial" w:cs="Arial"/>
        <w:sz w:val="16"/>
        <w:szCs w:val="16"/>
      </w:rPr>
      <w:tab/>
      <w:t xml:space="preserve">Page </w:t>
    </w:r>
    <w:r w:rsidR="00952DF9" w:rsidRPr="003224B0">
      <w:rPr>
        <w:rFonts w:ascii="Arial" w:hAnsi="Arial" w:cs="Arial"/>
        <w:bCs/>
        <w:sz w:val="16"/>
        <w:szCs w:val="16"/>
      </w:rPr>
      <w:fldChar w:fldCharType="begin"/>
    </w:r>
    <w:r w:rsidR="00952DF9" w:rsidRPr="003224B0">
      <w:rPr>
        <w:rFonts w:ascii="Arial" w:hAnsi="Arial" w:cs="Arial"/>
        <w:bCs/>
        <w:sz w:val="16"/>
        <w:szCs w:val="16"/>
      </w:rPr>
      <w:instrText xml:space="preserve"> PAGE  \* Arabic  \* MERGEFORMAT </w:instrText>
    </w:r>
    <w:r w:rsidR="00952DF9" w:rsidRPr="003224B0">
      <w:rPr>
        <w:rFonts w:ascii="Arial" w:hAnsi="Arial" w:cs="Arial"/>
        <w:bCs/>
        <w:sz w:val="16"/>
        <w:szCs w:val="16"/>
      </w:rPr>
      <w:fldChar w:fldCharType="separate"/>
    </w:r>
    <w:r w:rsidR="00FA5778">
      <w:rPr>
        <w:rFonts w:ascii="Arial" w:hAnsi="Arial" w:cs="Arial"/>
        <w:bCs/>
        <w:noProof/>
        <w:sz w:val="16"/>
        <w:szCs w:val="16"/>
      </w:rPr>
      <w:t>1</w:t>
    </w:r>
    <w:r w:rsidR="00952DF9" w:rsidRPr="003224B0">
      <w:rPr>
        <w:rFonts w:ascii="Arial" w:hAnsi="Arial" w:cs="Arial"/>
        <w:bCs/>
        <w:sz w:val="16"/>
        <w:szCs w:val="16"/>
      </w:rPr>
      <w:fldChar w:fldCharType="end"/>
    </w:r>
    <w:r w:rsidR="00952DF9" w:rsidRPr="003224B0">
      <w:rPr>
        <w:rFonts w:ascii="Arial" w:hAnsi="Arial" w:cs="Arial"/>
        <w:sz w:val="16"/>
        <w:szCs w:val="16"/>
      </w:rPr>
      <w:t xml:space="preserve"> of </w:t>
    </w:r>
    <w:r w:rsidR="00952DF9" w:rsidRPr="003224B0">
      <w:rPr>
        <w:rFonts w:ascii="Arial" w:hAnsi="Arial" w:cs="Arial"/>
        <w:bCs/>
        <w:sz w:val="16"/>
        <w:szCs w:val="16"/>
      </w:rPr>
      <w:fldChar w:fldCharType="begin"/>
    </w:r>
    <w:r w:rsidR="00952DF9" w:rsidRPr="003224B0">
      <w:rPr>
        <w:rFonts w:ascii="Arial" w:hAnsi="Arial" w:cs="Arial"/>
        <w:bCs/>
        <w:sz w:val="16"/>
        <w:szCs w:val="16"/>
      </w:rPr>
      <w:instrText xml:space="preserve"> NUMPAGES  \* Arabic  \* MERGEFORMAT </w:instrText>
    </w:r>
    <w:r w:rsidR="00952DF9" w:rsidRPr="003224B0">
      <w:rPr>
        <w:rFonts w:ascii="Arial" w:hAnsi="Arial" w:cs="Arial"/>
        <w:bCs/>
        <w:sz w:val="16"/>
        <w:szCs w:val="16"/>
      </w:rPr>
      <w:fldChar w:fldCharType="separate"/>
    </w:r>
    <w:r w:rsidR="00FA5778">
      <w:rPr>
        <w:rFonts w:ascii="Arial" w:hAnsi="Arial" w:cs="Arial"/>
        <w:bCs/>
        <w:noProof/>
        <w:sz w:val="16"/>
        <w:szCs w:val="16"/>
      </w:rPr>
      <w:t>2</w:t>
    </w:r>
    <w:r w:rsidR="00952DF9" w:rsidRPr="003224B0">
      <w:rPr>
        <w:rFonts w:ascii="Arial" w:hAnsi="Arial" w:cs="Arial"/>
        <w:bCs/>
        <w:sz w:val="16"/>
        <w:szCs w:val="16"/>
      </w:rPr>
      <w:fldChar w:fldCharType="end"/>
    </w:r>
  </w:p>
  <w:p w14:paraId="3473596D" w14:textId="3D51BEC7" w:rsidR="00952DF9" w:rsidRPr="003224B0" w:rsidRDefault="00806234">
    <w:pPr>
      <w:pStyle w:val="Footer"/>
      <w:rPr>
        <w:rFonts w:ascii="Arial" w:hAnsi="Arial" w:cs="Arial"/>
        <w:sz w:val="16"/>
        <w:szCs w:val="16"/>
      </w:rPr>
    </w:pPr>
    <w:r w:rsidRPr="003224B0">
      <w:rPr>
        <w:rFonts w:ascii="Arial" w:hAnsi="Arial" w:cs="Arial"/>
        <w:sz w:val="16"/>
        <w:szCs w:val="16"/>
      </w:rPr>
      <w:t xml:space="preserve">DCYF 15-964 (REV. </w:t>
    </w:r>
    <w:r w:rsidR="00845F12">
      <w:rPr>
        <w:rFonts w:ascii="Arial" w:hAnsi="Arial" w:cs="Arial"/>
        <w:sz w:val="16"/>
        <w:szCs w:val="16"/>
      </w:rPr>
      <w:t>6</w:t>
    </w:r>
    <w:r w:rsidRPr="003224B0">
      <w:rPr>
        <w:rFonts w:ascii="Arial" w:hAnsi="Arial" w:cs="Arial"/>
        <w:sz w:val="16"/>
        <w:szCs w:val="16"/>
      </w:rPr>
      <w:t>/20</w:t>
    </w:r>
    <w:r w:rsidR="00845F12">
      <w:rPr>
        <w:rFonts w:ascii="Arial" w:hAnsi="Arial" w:cs="Arial"/>
        <w:sz w:val="16"/>
        <w:szCs w:val="16"/>
      </w:rPr>
      <w:t>21</w:t>
    </w:r>
    <w:r w:rsidRPr="003224B0">
      <w:rPr>
        <w:rFonts w:ascii="Arial" w:hAnsi="Arial" w:cs="Arial"/>
        <w:sz w:val="16"/>
        <w:szCs w:val="16"/>
      </w:rPr>
      <w:t>) EXT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09F11" w14:textId="77777777" w:rsidR="00375B69" w:rsidRDefault="00375B69" w:rsidP="002A0A08">
      <w:pPr>
        <w:spacing w:after="0" w:line="240" w:lineRule="auto"/>
      </w:pPr>
      <w:r>
        <w:separator/>
      </w:r>
    </w:p>
  </w:footnote>
  <w:footnote w:type="continuationSeparator" w:id="0">
    <w:p w14:paraId="0631DAF0" w14:textId="77777777" w:rsidR="00375B69" w:rsidRDefault="00375B69" w:rsidP="002A0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852FE2"/>
    <w:multiLevelType w:val="hybridMultilevel"/>
    <w:tmpl w:val="4E880D06"/>
    <w:lvl w:ilvl="0" w:tplc="96AA9B6E">
      <w:numFmt w:val="bullet"/>
      <w:lvlText w:val="-"/>
      <w:lvlJc w:val="left"/>
      <w:pPr>
        <w:ind w:left="690" w:hanging="360"/>
      </w:pPr>
      <w:rPr>
        <w:rFonts w:ascii="Calibri" w:eastAsiaTheme="minorHAnsi" w:hAnsi="Calibri" w:cs="Calibri"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 w15:restartNumberingAfterBreak="0">
    <w:nsid w:val="65873AA7"/>
    <w:multiLevelType w:val="hybridMultilevel"/>
    <w:tmpl w:val="B5BA3038"/>
    <w:lvl w:ilvl="0" w:tplc="CF2C4CC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BLGkmgta5Gjxtwm3+3iDU/RQDZ3syIaxi68c0UDMZNMlKFFsUo4NHiR4JullsisPF8h7xDju/e8y4KNUoqWLAA==" w:salt="lOKJZ9+jHGxZSNLE5ymeqA=="/>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13"/>
    <w:rsid w:val="00011FD4"/>
    <w:rsid w:val="0002056C"/>
    <w:rsid w:val="000316DF"/>
    <w:rsid w:val="000628A9"/>
    <w:rsid w:val="000B6C24"/>
    <w:rsid w:val="000C5DF7"/>
    <w:rsid w:val="000D296D"/>
    <w:rsid w:val="000F5E58"/>
    <w:rsid w:val="00103370"/>
    <w:rsid w:val="00141CBA"/>
    <w:rsid w:val="001812B3"/>
    <w:rsid w:val="00194D82"/>
    <w:rsid w:val="00196847"/>
    <w:rsid w:val="001E461F"/>
    <w:rsid w:val="00204FF2"/>
    <w:rsid w:val="00261B24"/>
    <w:rsid w:val="002825B6"/>
    <w:rsid w:val="002A0A08"/>
    <w:rsid w:val="002B0178"/>
    <w:rsid w:val="003224B0"/>
    <w:rsid w:val="003334DC"/>
    <w:rsid w:val="0033680F"/>
    <w:rsid w:val="00337788"/>
    <w:rsid w:val="0034064B"/>
    <w:rsid w:val="00347402"/>
    <w:rsid w:val="003572C4"/>
    <w:rsid w:val="003707AB"/>
    <w:rsid w:val="00375B69"/>
    <w:rsid w:val="00385885"/>
    <w:rsid w:val="003A281D"/>
    <w:rsid w:val="003C161C"/>
    <w:rsid w:val="003D0177"/>
    <w:rsid w:val="003D1217"/>
    <w:rsid w:val="00441DA7"/>
    <w:rsid w:val="00477810"/>
    <w:rsid w:val="00482D44"/>
    <w:rsid w:val="00486A9C"/>
    <w:rsid w:val="004A2E74"/>
    <w:rsid w:val="004A72AE"/>
    <w:rsid w:val="004B4BF2"/>
    <w:rsid w:val="004C62BC"/>
    <w:rsid w:val="004E0ABF"/>
    <w:rsid w:val="00535AA2"/>
    <w:rsid w:val="0054428C"/>
    <w:rsid w:val="00554934"/>
    <w:rsid w:val="005609B1"/>
    <w:rsid w:val="00565F4A"/>
    <w:rsid w:val="00574E47"/>
    <w:rsid w:val="0058358B"/>
    <w:rsid w:val="00585B25"/>
    <w:rsid w:val="0058728E"/>
    <w:rsid w:val="00592EEE"/>
    <w:rsid w:val="00596ED2"/>
    <w:rsid w:val="005B792F"/>
    <w:rsid w:val="005D5C40"/>
    <w:rsid w:val="005E1F82"/>
    <w:rsid w:val="005E577B"/>
    <w:rsid w:val="005F4102"/>
    <w:rsid w:val="005F5357"/>
    <w:rsid w:val="006005C9"/>
    <w:rsid w:val="00643B59"/>
    <w:rsid w:val="0064562F"/>
    <w:rsid w:val="0066745D"/>
    <w:rsid w:val="00685779"/>
    <w:rsid w:val="006B4DD3"/>
    <w:rsid w:val="006D0AD6"/>
    <w:rsid w:val="006F2C5B"/>
    <w:rsid w:val="00701B75"/>
    <w:rsid w:val="007064B7"/>
    <w:rsid w:val="00745731"/>
    <w:rsid w:val="00752BEC"/>
    <w:rsid w:val="00767C8F"/>
    <w:rsid w:val="00785810"/>
    <w:rsid w:val="007A2D55"/>
    <w:rsid w:val="007A5DB2"/>
    <w:rsid w:val="007B25F7"/>
    <w:rsid w:val="007C3666"/>
    <w:rsid w:val="00806234"/>
    <w:rsid w:val="008071F5"/>
    <w:rsid w:val="00845F12"/>
    <w:rsid w:val="00876A8D"/>
    <w:rsid w:val="00883C8E"/>
    <w:rsid w:val="0089150D"/>
    <w:rsid w:val="008B6977"/>
    <w:rsid w:val="008C7850"/>
    <w:rsid w:val="008E0B49"/>
    <w:rsid w:val="008F12D6"/>
    <w:rsid w:val="008F4C11"/>
    <w:rsid w:val="00905C1B"/>
    <w:rsid w:val="0091605B"/>
    <w:rsid w:val="00931070"/>
    <w:rsid w:val="009438A6"/>
    <w:rsid w:val="00951E2F"/>
    <w:rsid w:val="00952DF9"/>
    <w:rsid w:val="00955FB5"/>
    <w:rsid w:val="00961ECD"/>
    <w:rsid w:val="00966F53"/>
    <w:rsid w:val="00973658"/>
    <w:rsid w:val="009B076C"/>
    <w:rsid w:val="009B73A6"/>
    <w:rsid w:val="00A046B8"/>
    <w:rsid w:val="00A06D85"/>
    <w:rsid w:val="00A20190"/>
    <w:rsid w:val="00A65B6A"/>
    <w:rsid w:val="00A77960"/>
    <w:rsid w:val="00A83FAE"/>
    <w:rsid w:val="00A8590E"/>
    <w:rsid w:val="00A87E27"/>
    <w:rsid w:val="00A96F0E"/>
    <w:rsid w:val="00AB7292"/>
    <w:rsid w:val="00AF0CD3"/>
    <w:rsid w:val="00AF6AC5"/>
    <w:rsid w:val="00B07B4F"/>
    <w:rsid w:val="00B138B2"/>
    <w:rsid w:val="00B16C6A"/>
    <w:rsid w:val="00B32E73"/>
    <w:rsid w:val="00B62EED"/>
    <w:rsid w:val="00B643AE"/>
    <w:rsid w:val="00B74E18"/>
    <w:rsid w:val="00B8138A"/>
    <w:rsid w:val="00B9043E"/>
    <w:rsid w:val="00BB08D3"/>
    <w:rsid w:val="00BC39AB"/>
    <w:rsid w:val="00BD5EB6"/>
    <w:rsid w:val="00BD7633"/>
    <w:rsid w:val="00C05130"/>
    <w:rsid w:val="00C15724"/>
    <w:rsid w:val="00C170E0"/>
    <w:rsid w:val="00C236D0"/>
    <w:rsid w:val="00C448FD"/>
    <w:rsid w:val="00C73201"/>
    <w:rsid w:val="00CD0713"/>
    <w:rsid w:val="00CF697E"/>
    <w:rsid w:val="00D140F9"/>
    <w:rsid w:val="00D17E50"/>
    <w:rsid w:val="00D24E42"/>
    <w:rsid w:val="00D25C8C"/>
    <w:rsid w:val="00D427FC"/>
    <w:rsid w:val="00D6262C"/>
    <w:rsid w:val="00D96E5F"/>
    <w:rsid w:val="00DB52A0"/>
    <w:rsid w:val="00DE2410"/>
    <w:rsid w:val="00DF1684"/>
    <w:rsid w:val="00E12FE6"/>
    <w:rsid w:val="00E136B6"/>
    <w:rsid w:val="00E2275C"/>
    <w:rsid w:val="00E27CBB"/>
    <w:rsid w:val="00E372F8"/>
    <w:rsid w:val="00E43549"/>
    <w:rsid w:val="00EA0CE9"/>
    <w:rsid w:val="00EC7EE8"/>
    <w:rsid w:val="00EF5B01"/>
    <w:rsid w:val="00F2733A"/>
    <w:rsid w:val="00F3053C"/>
    <w:rsid w:val="00F42977"/>
    <w:rsid w:val="00F43195"/>
    <w:rsid w:val="00F46D45"/>
    <w:rsid w:val="00F5708E"/>
    <w:rsid w:val="00F91A7C"/>
    <w:rsid w:val="00FA5778"/>
    <w:rsid w:val="00FD6417"/>
    <w:rsid w:val="00FF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735914"/>
  <w15:chartTrackingRefBased/>
  <w15:docId w15:val="{409E5D5C-520A-4A5E-B96B-38C9F79F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138B2"/>
    <w:pPr>
      <w:spacing w:before="75" w:after="15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0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0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A08"/>
  </w:style>
  <w:style w:type="paragraph" w:styleId="Footer">
    <w:name w:val="footer"/>
    <w:basedOn w:val="Normal"/>
    <w:link w:val="FooterChar"/>
    <w:uiPriority w:val="99"/>
    <w:unhideWhenUsed/>
    <w:rsid w:val="002A0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08"/>
  </w:style>
  <w:style w:type="paragraph" w:styleId="ListParagraph">
    <w:name w:val="List Paragraph"/>
    <w:basedOn w:val="Normal"/>
    <w:uiPriority w:val="34"/>
    <w:qFormat/>
    <w:rsid w:val="0091605B"/>
    <w:pPr>
      <w:ind w:left="720"/>
      <w:contextualSpacing/>
    </w:pPr>
  </w:style>
  <w:style w:type="paragraph" w:styleId="BalloonText">
    <w:name w:val="Balloon Text"/>
    <w:basedOn w:val="Normal"/>
    <w:link w:val="BalloonTextChar"/>
    <w:uiPriority w:val="99"/>
    <w:semiHidden/>
    <w:unhideWhenUsed/>
    <w:rsid w:val="004A2E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E74"/>
    <w:rPr>
      <w:rFonts w:ascii="Segoe UI" w:hAnsi="Segoe UI" w:cs="Segoe UI"/>
      <w:sz w:val="18"/>
      <w:szCs w:val="18"/>
    </w:rPr>
  </w:style>
  <w:style w:type="character" w:customStyle="1" w:styleId="Heading3Char">
    <w:name w:val="Heading 3 Char"/>
    <w:basedOn w:val="DefaultParagraphFont"/>
    <w:link w:val="Heading3"/>
    <w:uiPriority w:val="9"/>
    <w:rsid w:val="00B138B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138B2"/>
    <w:rPr>
      <w:color w:val="2B67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6270">
      <w:bodyDiv w:val="1"/>
      <w:marLeft w:val="0"/>
      <w:marRight w:val="0"/>
      <w:marTop w:val="0"/>
      <w:marBottom w:val="0"/>
      <w:divBdr>
        <w:top w:val="none" w:sz="0" w:space="0" w:color="auto"/>
        <w:left w:val="none" w:sz="0" w:space="0" w:color="auto"/>
        <w:bottom w:val="none" w:sz="0" w:space="0" w:color="auto"/>
        <w:right w:val="none" w:sz="0" w:space="0" w:color="auto"/>
      </w:divBdr>
      <w:divsChild>
        <w:div w:id="920918115">
          <w:marLeft w:val="0"/>
          <w:marRight w:val="0"/>
          <w:marTop w:val="0"/>
          <w:marBottom w:val="0"/>
          <w:divBdr>
            <w:top w:val="none" w:sz="0" w:space="0" w:color="auto"/>
            <w:left w:val="none" w:sz="0" w:space="0" w:color="auto"/>
            <w:bottom w:val="none" w:sz="0" w:space="0" w:color="auto"/>
            <w:right w:val="none" w:sz="0" w:space="0" w:color="auto"/>
          </w:divBdr>
          <w:divsChild>
            <w:div w:id="1156996331">
              <w:marLeft w:val="0"/>
              <w:marRight w:val="0"/>
              <w:marTop w:val="0"/>
              <w:marBottom w:val="0"/>
              <w:divBdr>
                <w:top w:val="none" w:sz="0" w:space="0" w:color="auto"/>
                <w:left w:val="none" w:sz="0" w:space="0" w:color="auto"/>
                <w:bottom w:val="none" w:sz="0" w:space="0" w:color="auto"/>
                <w:right w:val="none" w:sz="0" w:space="0" w:color="auto"/>
              </w:divBdr>
              <w:divsChild>
                <w:div w:id="2105807665">
                  <w:marLeft w:val="0"/>
                  <w:marRight w:val="0"/>
                  <w:marTop w:val="0"/>
                  <w:marBottom w:val="0"/>
                  <w:divBdr>
                    <w:top w:val="none" w:sz="0" w:space="12" w:color="auto"/>
                    <w:left w:val="none" w:sz="0" w:space="12" w:color="auto"/>
                    <w:bottom w:val="none" w:sz="0" w:space="12" w:color="auto"/>
                    <w:right w:val="none" w:sz="0" w:space="12" w:color="auto"/>
                  </w:divBdr>
                  <w:divsChild>
                    <w:div w:id="1211263036">
                      <w:marLeft w:val="0"/>
                      <w:marRight w:val="0"/>
                      <w:marTop w:val="0"/>
                      <w:marBottom w:val="0"/>
                      <w:divBdr>
                        <w:top w:val="none" w:sz="0" w:space="12" w:color="auto"/>
                        <w:left w:val="none" w:sz="0" w:space="12" w:color="auto"/>
                        <w:bottom w:val="none" w:sz="0" w:space="12" w:color="auto"/>
                        <w:right w:val="none" w:sz="0" w:space="12" w:color="auto"/>
                      </w:divBdr>
                      <w:divsChild>
                        <w:div w:id="1831366429">
                          <w:marLeft w:val="0"/>
                          <w:marRight w:val="0"/>
                          <w:marTop w:val="0"/>
                          <w:marBottom w:val="0"/>
                          <w:divBdr>
                            <w:top w:val="none" w:sz="0" w:space="0" w:color="auto"/>
                            <w:left w:val="none" w:sz="0" w:space="0" w:color="auto"/>
                            <w:bottom w:val="none" w:sz="0" w:space="0" w:color="auto"/>
                            <w:right w:val="none" w:sz="0" w:space="0" w:color="auto"/>
                          </w:divBdr>
                          <w:divsChild>
                            <w:div w:id="844393436">
                              <w:marLeft w:val="-225"/>
                              <w:marRight w:val="-225"/>
                              <w:marTop w:val="0"/>
                              <w:marBottom w:val="0"/>
                              <w:divBdr>
                                <w:top w:val="none" w:sz="0" w:space="0" w:color="auto"/>
                                <w:left w:val="none" w:sz="0" w:space="0" w:color="auto"/>
                                <w:bottom w:val="none" w:sz="0" w:space="0" w:color="auto"/>
                                <w:right w:val="none" w:sz="0" w:space="0" w:color="auto"/>
                              </w:divBdr>
                              <w:divsChild>
                                <w:div w:id="966545575">
                                  <w:marLeft w:val="0"/>
                                  <w:marRight w:val="0"/>
                                  <w:marTop w:val="0"/>
                                  <w:marBottom w:val="0"/>
                                  <w:divBdr>
                                    <w:top w:val="none" w:sz="0" w:space="0" w:color="auto"/>
                                    <w:left w:val="none" w:sz="0" w:space="0" w:color="auto"/>
                                    <w:bottom w:val="none" w:sz="0" w:space="0" w:color="auto"/>
                                    <w:right w:val="none" w:sz="0" w:space="0" w:color="auto"/>
                                  </w:divBdr>
                                  <w:divsChild>
                                    <w:div w:id="2117866248">
                                      <w:marLeft w:val="0"/>
                                      <w:marRight w:val="0"/>
                                      <w:marTop w:val="0"/>
                                      <w:marBottom w:val="0"/>
                                      <w:divBdr>
                                        <w:top w:val="none" w:sz="0" w:space="0" w:color="auto"/>
                                        <w:left w:val="none" w:sz="0" w:space="0" w:color="auto"/>
                                        <w:bottom w:val="none" w:sz="0" w:space="0" w:color="auto"/>
                                        <w:right w:val="none" w:sz="0" w:space="0" w:color="auto"/>
                                      </w:divBdr>
                                      <w:divsChild>
                                        <w:div w:id="2049406337">
                                          <w:marLeft w:val="0"/>
                                          <w:marRight w:val="0"/>
                                          <w:marTop w:val="0"/>
                                          <w:marBottom w:val="0"/>
                                          <w:divBdr>
                                            <w:top w:val="none" w:sz="0" w:space="0" w:color="auto"/>
                                            <w:left w:val="none" w:sz="0" w:space="0" w:color="auto"/>
                                            <w:bottom w:val="none" w:sz="0" w:space="0" w:color="auto"/>
                                            <w:right w:val="none" w:sz="0" w:space="0" w:color="auto"/>
                                          </w:divBdr>
                                          <w:divsChild>
                                            <w:div w:id="1330134755">
                                              <w:marLeft w:val="0"/>
                                              <w:marRight w:val="0"/>
                                              <w:marTop w:val="0"/>
                                              <w:marBottom w:val="0"/>
                                              <w:divBdr>
                                                <w:top w:val="none" w:sz="0" w:space="0" w:color="auto"/>
                                                <w:left w:val="none" w:sz="0" w:space="0" w:color="auto"/>
                                                <w:bottom w:val="none" w:sz="0" w:space="0" w:color="auto"/>
                                                <w:right w:val="none" w:sz="0" w:space="0" w:color="auto"/>
                                              </w:divBdr>
                                            </w:div>
                                            <w:div w:id="325935383">
                                              <w:marLeft w:val="0"/>
                                              <w:marRight w:val="0"/>
                                              <w:marTop w:val="0"/>
                                              <w:marBottom w:val="0"/>
                                              <w:divBdr>
                                                <w:top w:val="none" w:sz="0" w:space="0" w:color="auto"/>
                                                <w:left w:val="none" w:sz="0" w:space="0" w:color="auto"/>
                                                <w:bottom w:val="none" w:sz="0" w:space="0" w:color="auto"/>
                                                <w:right w:val="none" w:sz="0" w:space="0" w:color="auto"/>
                                              </w:divBdr>
                                            </w:div>
                                            <w:div w:id="266624523">
                                              <w:marLeft w:val="0"/>
                                              <w:marRight w:val="0"/>
                                              <w:marTop w:val="0"/>
                                              <w:marBottom w:val="0"/>
                                              <w:divBdr>
                                                <w:top w:val="none" w:sz="0" w:space="0" w:color="auto"/>
                                                <w:left w:val="none" w:sz="0" w:space="0" w:color="auto"/>
                                                <w:bottom w:val="none" w:sz="0" w:space="0" w:color="auto"/>
                                                <w:right w:val="none" w:sz="0" w:space="0" w:color="auto"/>
                                              </w:divBdr>
                                              <w:divsChild>
                                                <w:div w:id="1262687011">
                                                  <w:marLeft w:val="0"/>
                                                  <w:marRight w:val="0"/>
                                                  <w:marTop w:val="0"/>
                                                  <w:marBottom w:val="0"/>
                                                  <w:divBdr>
                                                    <w:top w:val="none" w:sz="0" w:space="0" w:color="auto"/>
                                                    <w:left w:val="none" w:sz="0" w:space="0" w:color="auto"/>
                                                    <w:bottom w:val="none" w:sz="0" w:space="0" w:color="auto"/>
                                                    <w:right w:val="none" w:sz="0" w:space="0" w:color="auto"/>
                                                  </w:divBdr>
                                                </w:div>
                                                <w:div w:id="1097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673260">
      <w:bodyDiv w:val="1"/>
      <w:marLeft w:val="0"/>
      <w:marRight w:val="0"/>
      <w:marTop w:val="0"/>
      <w:marBottom w:val="0"/>
      <w:divBdr>
        <w:top w:val="none" w:sz="0" w:space="0" w:color="auto"/>
        <w:left w:val="none" w:sz="0" w:space="0" w:color="auto"/>
        <w:bottom w:val="none" w:sz="0" w:space="0" w:color="auto"/>
        <w:right w:val="none" w:sz="0" w:space="0" w:color="auto"/>
      </w:divBdr>
      <w:divsChild>
        <w:div w:id="1727949716">
          <w:marLeft w:val="0"/>
          <w:marRight w:val="0"/>
          <w:marTop w:val="0"/>
          <w:marBottom w:val="0"/>
          <w:divBdr>
            <w:top w:val="none" w:sz="0" w:space="0" w:color="auto"/>
            <w:left w:val="none" w:sz="0" w:space="0" w:color="auto"/>
            <w:bottom w:val="none" w:sz="0" w:space="0" w:color="auto"/>
            <w:right w:val="none" w:sz="0" w:space="0" w:color="auto"/>
          </w:divBdr>
          <w:divsChild>
            <w:div w:id="1490049700">
              <w:marLeft w:val="0"/>
              <w:marRight w:val="0"/>
              <w:marTop w:val="0"/>
              <w:marBottom w:val="0"/>
              <w:divBdr>
                <w:top w:val="none" w:sz="0" w:space="0" w:color="auto"/>
                <w:left w:val="none" w:sz="0" w:space="0" w:color="auto"/>
                <w:bottom w:val="none" w:sz="0" w:space="0" w:color="auto"/>
                <w:right w:val="none" w:sz="0" w:space="0" w:color="auto"/>
              </w:divBdr>
              <w:divsChild>
                <w:div w:id="1656566790">
                  <w:marLeft w:val="0"/>
                  <w:marRight w:val="0"/>
                  <w:marTop w:val="0"/>
                  <w:marBottom w:val="0"/>
                  <w:divBdr>
                    <w:top w:val="none" w:sz="0" w:space="12" w:color="auto"/>
                    <w:left w:val="none" w:sz="0" w:space="12" w:color="auto"/>
                    <w:bottom w:val="none" w:sz="0" w:space="12" w:color="auto"/>
                    <w:right w:val="none" w:sz="0" w:space="12" w:color="auto"/>
                  </w:divBdr>
                  <w:divsChild>
                    <w:div w:id="298613137">
                      <w:marLeft w:val="0"/>
                      <w:marRight w:val="0"/>
                      <w:marTop w:val="0"/>
                      <w:marBottom w:val="0"/>
                      <w:divBdr>
                        <w:top w:val="none" w:sz="0" w:space="12" w:color="auto"/>
                        <w:left w:val="none" w:sz="0" w:space="12" w:color="auto"/>
                        <w:bottom w:val="none" w:sz="0" w:space="12" w:color="auto"/>
                        <w:right w:val="none" w:sz="0" w:space="12" w:color="auto"/>
                      </w:divBdr>
                      <w:divsChild>
                        <w:div w:id="623315942">
                          <w:marLeft w:val="0"/>
                          <w:marRight w:val="0"/>
                          <w:marTop w:val="0"/>
                          <w:marBottom w:val="0"/>
                          <w:divBdr>
                            <w:top w:val="none" w:sz="0" w:space="0" w:color="auto"/>
                            <w:left w:val="none" w:sz="0" w:space="0" w:color="auto"/>
                            <w:bottom w:val="none" w:sz="0" w:space="0" w:color="auto"/>
                            <w:right w:val="none" w:sz="0" w:space="0" w:color="auto"/>
                          </w:divBdr>
                          <w:divsChild>
                            <w:div w:id="771903241">
                              <w:marLeft w:val="-225"/>
                              <w:marRight w:val="-225"/>
                              <w:marTop w:val="0"/>
                              <w:marBottom w:val="0"/>
                              <w:divBdr>
                                <w:top w:val="none" w:sz="0" w:space="0" w:color="auto"/>
                                <w:left w:val="none" w:sz="0" w:space="0" w:color="auto"/>
                                <w:bottom w:val="none" w:sz="0" w:space="0" w:color="auto"/>
                                <w:right w:val="none" w:sz="0" w:space="0" w:color="auto"/>
                              </w:divBdr>
                              <w:divsChild>
                                <w:div w:id="2042051459">
                                  <w:marLeft w:val="0"/>
                                  <w:marRight w:val="0"/>
                                  <w:marTop w:val="0"/>
                                  <w:marBottom w:val="0"/>
                                  <w:divBdr>
                                    <w:top w:val="none" w:sz="0" w:space="0" w:color="auto"/>
                                    <w:left w:val="none" w:sz="0" w:space="0" w:color="auto"/>
                                    <w:bottom w:val="none" w:sz="0" w:space="0" w:color="auto"/>
                                    <w:right w:val="none" w:sz="0" w:space="0" w:color="auto"/>
                                  </w:divBdr>
                                  <w:divsChild>
                                    <w:div w:id="684282248">
                                      <w:marLeft w:val="0"/>
                                      <w:marRight w:val="0"/>
                                      <w:marTop w:val="0"/>
                                      <w:marBottom w:val="0"/>
                                      <w:divBdr>
                                        <w:top w:val="none" w:sz="0" w:space="0" w:color="auto"/>
                                        <w:left w:val="none" w:sz="0" w:space="0" w:color="auto"/>
                                        <w:bottom w:val="none" w:sz="0" w:space="0" w:color="auto"/>
                                        <w:right w:val="none" w:sz="0" w:space="0" w:color="auto"/>
                                      </w:divBdr>
                                      <w:divsChild>
                                        <w:div w:id="752164674">
                                          <w:marLeft w:val="0"/>
                                          <w:marRight w:val="0"/>
                                          <w:marTop w:val="0"/>
                                          <w:marBottom w:val="0"/>
                                          <w:divBdr>
                                            <w:top w:val="none" w:sz="0" w:space="0" w:color="auto"/>
                                            <w:left w:val="none" w:sz="0" w:space="0" w:color="auto"/>
                                            <w:bottom w:val="none" w:sz="0" w:space="0" w:color="auto"/>
                                            <w:right w:val="none" w:sz="0" w:space="0" w:color="auto"/>
                                          </w:divBdr>
                                          <w:divsChild>
                                            <w:div w:id="276067107">
                                              <w:marLeft w:val="0"/>
                                              <w:marRight w:val="0"/>
                                              <w:marTop w:val="0"/>
                                              <w:marBottom w:val="0"/>
                                              <w:divBdr>
                                                <w:top w:val="none" w:sz="0" w:space="0" w:color="auto"/>
                                                <w:left w:val="none" w:sz="0" w:space="0" w:color="auto"/>
                                                <w:bottom w:val="none" w:sz="0" w:space="0" w:color="auto"/>
                                                <w:right w:val="none" w:sz="0" w:space="0" w:color="auto"/>
                                              </w:divBdr>
                                              <w:divsChild>
                                                <w:div w:id="393940191">
                                                  <w:marLeft w:val="0"/>
                                                  <w:marRight w:val="0"/>
                                                  <w:marTop w:val="0"/>
                                                  <w:marBottom w:val="0"/>
                                                  <w:divBdr>
                                                    <w:top w:val="none" w:sz="0" w:space="0" w:color="auto"/>
                                                    <w:left w:val="none" w:sz="0" w:space="0" w:color="auto"/>
                                                    <w:bottom w:val="none" w:sz="0" w:space="0" w:color="auto"/>
                                                    <w:right w:val="none" w:sz="0" w:space="0" w:color="auto"/>
                                                  </w:divBdr>
                                                </w:div>
                                                <w:div w:id="1690179741">
                                                  <w:marLeft w:val="0"/>
                                                  <w:marRight w:val="0"/>
                                                  <w:marTop w:val="0"/>
                                                  <w:marBottom w:val="0"/>
                                                  <w:divBdr>
                                                    <w:top w:val="none" w:sz="0" w:space="0" w:color="auto"/>
                                                    <w:left w:val="none" w:sz="0" w:space="0" w:color="auto"/>
                                                    <w:bottom w:val="none" w:sz="0" w:space="0" w:color="auto"/>
                                                    <w:right w:val="none" w:sz="0" w:space="0" w:color="auto"/>
                                                  </w:divBdr>
                                                </w:div>
                                                <w:div w:id="1444642733">
                                                  <w:marLeft w:val="0"/>
                                                  <w:marRight w:val="0"/>
                                                  <w:marTop w:val="0"/>
                                                  <w:marBottom w:val="0"/>
                                                  <w:divBdr>
                                                    <w:top w:val="none" w:sz="0" w:space="0" w:color="auto"/>
                                                    <w:left w:val="none" w:sz="0" w:space="0" w:color="auto"/>
                                                    <w:bottom w:val="none" w:sz="0" w:space="0" w:color="auto"/>
                                                    <w:right w:val="none" w:sz="0" w:space="0" w:color="auto"/>
                                                  </w:divBdr>
                                                </w:div>
                                                <w:div w:id="1006440744">
                                                  <w:marLeft w:val="0"/>
                                                  <w:marRight w:val="0"/>
                                                  <w:marTop w:val="0"/>
                                                  <w:marBottom w:val="0"/>
                                                  <w:divBdr>
                                                    <w:top w:val="none" w:sz="0" w:space="0" w:color="auto"/>
                                                    <w:left w:val="none" w:sz="0" w:space="0" w:color="auto"/>
                                                    <w:bottom w:val="none" w:sz="0" w:space="0" w:color="auto"/>
                                                    <w:right w:val="none" w:sz="0" w:space="0" w:color="auto"/>
                                                  </w:divBdr>
                                                </w:div>
                                                <w:div w:id="12292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2065148">
      <w:bodyDiv w:val="1"/>
      <w:marLeft w:val="0"/>
      <w:marRight w:val="0"/>
      <w:marTop w:val="0"/>
      <w:marBottom w:val="0"/>
      <w:divBdr>
        <w:top w:val="none" w:sz="0" w:space="0" w:color="auto"/>
        <w:left w:val="none" w:sz="0" w:space="0" w:color="auto"/>
        <w:bottom w:val="none" w:sz="0" w:space="0" w:color="auto"/>
        <w:right w:val="none" w:sz="0" w:space="0" w:color="auto"/>
      </w:divBdr>
      <w:divsChild>
        <w:div w:id="1281061694">
          <w:marLeft w:val="0"/>
          <w:marRight w:val="0"/>
          <w:marTop w:val="0"/>
          <w:marBottom w:val="0"/>
          <w:divBdr>
            <w:top w:val="none" w:sz="0" w:space="0" w:color="auto"/>
            <w:left w:val="none" w:sz="0" w:space="0" w:color="auto"/>
            <w:bottom w:val="none" w:sz="0" w:space="0" w:color="auto"/>
            <w:right w:val="none" w:sz="0" w:space="0" w:color="auto"/>
          </w:divBdr>
          <w:divsChild>
            <w:div w:id="1684745771">
              <w:marLeft w:val="0"/>
              <w:marRight w:val="0"/>
              <w:marTop w:val="0"/>
              <w:marBottom w:val="0"/>
              <w:divBdr>
                <w:top w:val="none" w:sz="0" w:space="0" w:color="auto"/>
                <w:left w:val="none" w:sz="0" w:space="0" w:color="auto"/>
                <w:bottom w:val="none" w:sz="0" w:space="0" w:color="auto"/>
                <w:right w:val="none" w:sz="0" w:space="0" w:color="auto"/>
              </w:divBdr>
              <w:divsChild>
                <w:div w:id="499925439">
                  <w:marLeft w:val="0"/>
                  <w:marRight w:val="0"/>
                  <w:marTop w:val="0"/>
                  <w:marBottom w:val="0"/>
                  <w:divBdr>
                    <w:top w:val="none" w:sz="0" w:space="12" w:color="auto"/>
                    <w:left w:val="none" w:sz="0" w:space="12" w:color="auto"/>
                    <w:bottom w:val="none" w:sz="0" w:space="12" w:color="auto"/>
                    <w:right w:val="none" w:sz="0" w:space="12" w:color="auto"/>
                  </w:divBdr>
                  <w:divsChild>
                    <w:div w:id="14355871">
                      <w:marLeft w:val="0"/>
                      <w:marRight w:val="0"/>
                      <w:marTop w:val="0"/>
                      <w:marBottom w:val="0"/>
                      <w:divBdr>
                        <w:top w:val="none" w:sz="0" w:space="12" w:color="auto"/>
                        <w:left w:val="none" w:sz="0" w:space="12" w:color="auto"/>
                        <w:bottom w:val="none" w:sz="0" w:space="12" w:color="auto"/>
                        <w:right w:val="none" w:sz="0" w:space="12" w:color="auto"/>
                      </w:divBdr>
                      <w:divsChild>
                        <w:div w:id="855390512">
                          <w:marLeft w:val="0"/>
                          <w:marRight w:val="0"/>
                          <w:marTop w:val="0"/>
                          <w:marBottom w:val="0"/>
                          <w:divBdr>
                            <w:top w:val="none" w:sz="0" w:space="0" w:color="auto"/>
                            <w:left w:val="none" w:sz="0" w:space="0" w:color="auto"/>
                            <w:bottom w:val="none" w:sz="0" w:space="0" w:color="auto"/>
                            <w:right w:val="none" w:sz="0" w:space="0" w:color="auto"/>
                          </w:divBdr>
                          <w:divsChild>
                            <w:div w:id="1944145873">
                              <w:marLeft w:val="-225"/>
                              <w:marRight w:val="-225"/>
                              <w:marTop w:val="0"/>
                              <w:marBottom w:val="0"/>
                              <w:divBdr>
                                <w:top w:val="none" w:sz="0" w:space="0" w:color="auto"/>
                                <w:left w:val="none" w:sz="0" w:space="0" w:color="auto"/>
                                <w:bottom w:val="none" w:sz="0" w:space="0" w:color="auto"/>
                                <w:right w:val="none" w:sz="0" w:space="0" w:color="auto"/>
                              </w:divBdr>
                              <w:divsChild>
                                <w:div w:id="1408649808">
                                  <w:marLeft w:val="0"/>
                                  <w:marRight w:val="0"/>
                                  <w:marTop w:val="0"/>
                                  <w:marBottom w:val="0"/>
                                  <w:divBdr>
                                    <w:top w:val="none" w:sz="0" w:space="0" w:color="auto"/>
                                    <w:left w:val="none" w:sz="0" w:space="0" w:color="auto"/>
                                    <w:bottom w:val="none" w:sz="0" w:space="0" w:color="auto"/>
                                    <w:right w:val="none" w:sz="0" w:space="0" w:color="auto"/>
                                  </w:divBdr>
                                  <w:divsChild>
                                    <w:div w:id="1837302042">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sChild>
                                            <w:div w:id="781189958">
                                              <w:marLeft w:val="0"/>
                                              <w:marRight w:val="0"/>
                                              <w:marTop w:val="0"/>
                                              <w:marBottom w:val="0"/>
                                              <w:divBdr>
                                                <w:top w:val="none" w:sz="0" w:space="0" w:color="auto"/>
                                                <w:left w:val="none" w:sz="0" w:space="0" w:color="auto"/>
                                                <w:bottom w:val="none" w:sz="0" w:space="0" w:color="auto"/>
                                                <w:right w:val="none" w:sz="0" w:space="0" w:color="auto"/>
                                              </w:divBdr>
                                            </w:div>
                                            <w:div w:id="674456609">
                                              <w:marLeft w:val="0"/>
                                              <w:marRight w:val="0"/>
                                              <w:marTop w:val="0"/>
                                              <w:marBottom w:val="0"/>
                                              <w:divBdr>
                                                <w:top w:val="none" w:sz="0" w:space="0" w:color="auto"/>
                                                <w:left w:val="none" w:sz="0" w:space="0" w:color="auto"/>
                                                <w:bottom w:val="none" w:sz="0" w:space="0" w:color="auto"/>
                                                <w:right w:val="none" w:sz="0" w:space="0" w:color="auto"/>
                                              </w:divBdr>
                                            </w:div>
                                            <w:div w:id="897396940">
                                              <w:marLeft w:val="0"/>
                                              <w:marRight w:val="0"/>
                                              <w:marTop w:val="0"/>
                                              <w:marBottom w:val="0"/>
                                              <w:divBdr>
                                                <w:top w:val="none" w:sz="0" w:space="0" w:color="auto"/>
                                                <w:left w:val="none" w:sz="0" w:space="0" w:color="auto"/>
                                                <w:bottom w:val="none" w:sz="0" w:space="0" w:color="auto"/>
                                                <w:right w:val="none" w:sz="0" w:space="0" w:color="auto"/>
                                              </w:divBdr>
                                              <w:divsChild>
                                                <w:div w:id="16014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995067">
      <w:bodyDiv w:val="1"/>
      <w:marLeft w:val="0"/>
      <w:marRight w:val="0"/>
      <w:marTop w:val="0"/>
      <w:marBottom w:val="0"/>
      <w:divBdr>
        <w:top w:val="none" w:sz="0" w:space="0" w:color="auto"/>
        <w:left w:val="none" w:sz="0" w:space="0" w:color="auto"/>
        <w:bottom w:val="none" w:sz="0" w:space="0" w:color="auto"/>
        <w:right w:val="none" w:sz="0" w:space="0" w:color="auto"/>
      </w:divBdr>
      <w:divsChild>
        <w:div w:id="790712965">
          <w:marLeft w:val="0"/>
          <w:marRight w:val="0"/>
          <w:marTop w:val="0"/>
          <w:marBottom w:val="0"/>
          <w:divBdr>
            <w:top w:val="none" w:sz="0" w:space="0" w:color="auto"/>
            <w:left w:val="none" w:sz="0" w:space="0" w:color="auto"/>
            <w:bottom w:val="none" w:sz="0" w:space="0" w:color="auto"/>
            <w:right w:val="none" w:sz="0" w:space="0" w:color="auto"/>
          </w:divBdr>
          <w:divsChild>
            <w:div w:id="1073087579">
              <w:marLeft w:val="0"/>
              <w:marRight w:val="0"/>
              <w:marTop w:val="0"/>
              <w:marBottom w:val="0"/>
              <w:divBdr>
                <w:top w:val="none" w:sz="0" w:space="0" w:color="auto"/>
                <w:left w:val="none" w:sz="0" w:space="0" w:color="auto"/>
                <w:bottom w:val="none" w:sz="0" w:space="0" w:color="auto"/>
                <w:right w:val="none" w:sz="0" w:space="0" w:color="auto"/>
              </w:divBdr>
              <w:divsChild>
                <w:div w:id="362246287">
                  <w:marLeft w:val="0"/>
                  <w:marRight w:val="0"/>
                  <w:marTop w:val="0"/>
                  <w:marBottom w:val="0"/>
                  <w:divBdr>
                    <w:top w:val="none" w:sz="0" w:space="12" w:color="auto"/>
                    <w:left w:val="none" w:sz="0" w:space="12" w:color="auto"/>
                    <w:bottom w:val="none" w:sz="0" w:space="12" w:color="auto"/>
                    <w:right w:val="none" w:sz="0" w:space="12" w:color="auto"/>
                  </w:divBdr>
                  <w:divsChild>
                    <w:div w:id="77557728">
                      <w:marLeft w:val="0"/>
                      <w:marRight w:val="0"/>
                      <w:marTop w:val="0"/>
                      <w:marBottom w:val="0"/>
                      <w:divBdr>
                        <w:top w:val="none" w:sz="0" w:space="12" w:color="auto"/>
                        <w:left w:val="none" w:sz="0" w:space="12" w:color="auto"/>
                        <w:bottom w:val="none" w:sz="0" w:space="12" w:color="auto"/>
                        <w:right w:val="none" w:sz="0" w:space="12" w:color="auto"/>
                      </w:divBdr>
                      <w:divsChild>
                        <w:div w:id="1931892569">
                          <w:marLeft w:val="0"/>
                          <w:marRight w:val="0"/>
                          <w:marTop w:val="0"/>
                          <w:marBottom w:val="0"/>
                          <w:divBdr>
                            <w:top w:val="none" w:sz="0" w:space="0" w:color="auto"/>
                            <w:left w:val="none" w:sz="0" w:space="0" w:color="auto"/>
                            <w:bottom w:val="none" w:sz="0" w:space="0" w:color="auto"/>
                            <w:right w:val="none" w:sz="0" w:space="0" w:color="auto"/>
                          </w:divBdr>
                          <w:divsChild>
                            <w:div w:id="2036153545">
                              <w:marLeft w:val="-225"/>
                              <w:marRight w:val="-225"/>
                              <w:marTop w:val="0"/>
                              <w:marBottom w:val="0"/>
                              <w:divBdr>
                                <w:top w:val="none" w:sz="0" w:space="0" w:color="auto"/>
                                <w:left w:val="none" w:sz="0" w:space="0" w:color="auto"/>
                                <w:bottom w:val="none" w:sz="0" w:space="0" w:color="auto"/>
                                <w:right w:val="none" w:sz="0" w:space="0" w:color="auto"/>
                              </w:divBdr>
                              <w:divsChild>
                                <w:div w:id="1494905991">
                                  <w:marLeft w:val="0"/>
                                  <w:marRight w:val="0"/>
                                  <w:marTop w:val="0"/>
                                  <w:marBottom w:val="0"/>
                                  <w:divBdr>
                                    <w:top w:val="none" w:sz="0" w:space="0" w:color="auto"/>
                                    <w:left w:val="none" w:sz="0" w:space="0" w:color="auto"/>
                                    <w:bottom w:val="none" w:sz="0" w:space="0" w:color="auto"/>
                                    <w:right w:val="none" w:sz="0" w:space="0" w:color="auto"/>
                                  </w:divBdr>
                                  <w:divsChild>
                                    <w:div w:id="854077315">
                                      <w:marLeft w:val="0"/>
                                      <w:marRight w:val="0"/>
                                      <w:marTop w:val="0"/>
                                      <w:marBottom w:val="0"/>
                                      <w:divBdr>
                                        <w:top w:val="none" w:sz="0" w:space="0" w:color="auto"/>
                                        <w:left w:val="none" w:sz="0" w:space="0" w:color="auto"/>
                                        <w:bottom w:val="none" w:sz="0" w:space="0" w:color="auto"/>
                                        <w:right w:val="none" w:sz="0" w:space="0" w:color="auto"/>
                                      </w:divBdr>
                                      <w:divsChild>
                                        <w:div w:id="774591945">
                                          <w:marLeft w:val="0"/>
                                          <w:marRight w:val="0"/>
                                          <w:marTop w:val="0"/>
                                          <w:marBottom w:val="0"/>
                                          <w:divBdr>
                                            <w:top w:val="none" w:sz="0" w:space="0" w:color="auto"/>
                                            <w:left w:val="none" w:sz="0" w:space="0" w:color="auto"/>
                                            <w:bottom w:val="none" w:sz="0" w:space="0" w:color="auto"/>
                                            <w:right w:val="none" w:sz="0" w:space="0" w:color="auto"/>
                                          </w:divBdr>
                                          <w:divsChild>
                                            <w:div w:id="1279608234">
                                              <w:marLeft w:val="0"/>
                                              <w:marRight w:val="0"/>
                                              <w:marTop w:val="0"/>
                                              <w:marBottom w:val="0"/>
                                              <w:divBdr>
                                                <w:top w:val="none" w:sz="0" w:space="0" w:color="auto"/>
                                                <w:left w:val="none" w:sz="0" w:space="0" w:color="auto"/>
                                                <w:bottom w:val="none" w:sz="0" w:space="0" w:color="auto"/>
                                                <w:right w:val="none" w:sz="0" w:space="0" w:color="auto"/>
                                              </w:divBdr>
                                            </w:div>
                                            <w:div w:id="479002698">
                                              <w:marLeft w:val="0"/>
                                              <w:marRight w:val="0"/>
                                              <w:marTop w:val="0"/>
                                              <w:marBottom w:val="0"/>
                                              <w:divBdr>
                                                <w:top w:val="none" w:sz="0" w:space="0" w:color="auto"/>
                                                <w:left w:val="none" w:sz="0" w:space="0" w:color="auto"/>
                                                <w:bottom w:val="none" w:sz="0" w:space="0" w:color="auto"/>
                                                <w:right w:val="none" w:sz="0" w:space="0" w:color="auto"/>
                                              </w:divBdr>
                                            </w:div>
                                            <w:div w:id="1531799891">
                                              <w:marLeft w:val="0"/>
                                              <w:marRight w:val="0"/>
                                              <w:marTop w:val="0"/>
                                              <w:marBottom w:val="0"/>
                                              <w:divBdr>
                                                <w:top w:val="none" w:sz="0" w:space="0" w:color="auto"/>
                                                <w:left w:val="none" w:sz="0" w:space="0" w:color="auto"/>
                                                <w:bottom w:val="none" w:sz="0" w:space="0" w:color="auto"/>
                                                <w:right w:val="none" w:sz="0" w:space="0" w:color="auto"/>
                                              </w:divBdr>
                                              <w:divsChild>
                                                <w:div w:id="204684741">
                                                  <w:marLeft w:val="0"/>
                                                  <w:marRight w:val="0"/>
                                                  <w:marTop w:val="0"/>
                                                  <w:marBottom w:val="0"/>
                                                  <w:divBdr>
                                                    <w:top w:val="none" w:sz="0" w:space="0" w:color="auto"/>
                                                    <w:left w:val="none" w:sz="0" w:space="0" w:color="auto"/>
                                                    <w:bottom w:val="none" w:sz="0" w:space="0" w:color="auto"/>
                                                    <w:right w:val="none" w:sz="0" w:space="0" w:color="auto"/>
                                                  </w:divBdr>
                                                </w:div>
                                                <w:div w:id="1115562270">
                                                  <w:marLeft w:val="0"/>
                                                  <w:marRight w:val="0"/>
                                                  <w:marTop w:val="0"/>
                                                  <w:marBottom w:val="0"/>
                                                  <w:divBdr>
                                                    <w:top w:val="none" w:sz="0" w:space="0" w:color="auto"/>
                                                    <w:left w:val="none" w:sz="0" w:space="0" w:color="auto"/>
                                                    <w:bottom w:val="none" w:sz="0" w:space="0" w:color="auto"/>
                                                    <w:right w:val="none" w:sz="0" w:space="0" w:color="auto"/>
                                                  </w:divBdr>
                                                </w:div>
                                                <w:div w:id="347098349">
                                                  <w:marLeft w:val="0"/>
                                                  <w:marRight w:val="0"/>
                                                  <w:marTop w:val="0"/>
                                                  <w:marBottom w:val="0"/>
                                                  <w:divBdr>
                                                    <w:top w:val="none" w:sz="0" w:space="0" w:color="auto"/>
                                                    <w:left w:val="none" w:sz="0" w:space="0" w:color="auto"/>
                                                    <w:bottom w:val="none" w:sz="0" w:space="0" w:color="auto"/>
                                                    <w:right w:val="none" w:sz="0" w:space="0" w:color="auto"/>
                                                  </w:divBdr>
                                                </w:div>
                                                <w:div w:id="9679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180300">
      <w:bodyDiv w:val="1"/>
      <w:marLeft w:val="0"/>
      <w:marRight w:val="0"/>
      <w:marTop w:val="0"/>
      <w:marBottom w:val="0"/>
      <w:divBdr>
        <w:top w:val="none" w:sz="0" w:space="0" w:color="auto"/>
        <w:left w:val="none" w:sz="0" w:space="0" w:color="auto"/>
        <w:bottom w:val="none" w:sz="0" w:space="0" w:color="auto"/>
        <w:right w:val="none" w:sz="0" w:space="0" w:color="auto"/>
      </w:divBdr>
      <w:divsChild>
        <w:div w:id="2086567604">
          <w:marLeft w:val="0"/>
          <w:marRight w:val="0"/>
          <w:marTop w:val="0"/>
          <w:marBottom w:val="0"/>
          <w:divBdr>
            <w:top w:val="none" w:sz="0" w:space="0" w:color="auto"/>
            <w:left w:val="none" w:sz="0" w:space="0" w:color="auto"/>
            <w:bottom w:val="none" w:sz="0" w:space="0" w:color="auto"/>
            <w:right w:val="none" w:sz="0" w:space="0" w:color="auto"/>
          </w:divBdr>
          <w:divsChild>
            <w:div w:id="468473645">
              <w:marLeft w:val="0"/>
              <w:marRight w:val="0"/>
              <w:marTop w:val="0"/>
              <w:marBottom w:val="0"/>
              <w:divBdr>
                <w:top w:val="none" w:sz="0" w:space="0" w:color="auto"/>
                <w:left w:val="none" w:sz="0" w:space="0" w:color="auto"/>
                <w:bottom w:val="none" w:sz="0" w:space="0" w:color="auto"/>
                <w:right w:val="none" w:sz="0" w:space="0" w:color="auto"/>
              </w:divBdr>
              <w:divsChild>
                <w:div w:id="1990671181">
                  <w:marLeft w:val="0"/>
                  <w:marRight w:val="0"/>
                  <w:marTop w:val="0"/>
                  <w:marBottom w:val="0"/>
                  <w:divBdr>
                    <w:top w:val="none" w:sz="0" w:space="12" w:color="auto"/>
                    <w:left w:val="none" w:sz="0" w:space="12" w:color="auto"/>
                    <w:bottom w:val="none" w:sz="0" w:space="12" w:color="auto"/>
                    <w:right w:val="none" w:sz="0" w:space="12" w:color="auto"/>
                  </w:divBdr>
                  <w:divsChild>
                    <w:div w:id="442454762">
                      <w:marLeft w:val="0"/>
                      <w:marRight w:val="0"/>
                      <w:marTop w:val="0"/>
                      <w:marBottom w:val="0"/>
                      <w:divBdr>
                        <w:top w:val="none" w:sz="0" w:space="12" w:color="auto"/>
                        <w:left w:val="none" w:sz="0" w:space="12" w:color="auto"/>
                        <w:bottom w:val="none" w:sz="0" w:space="12" w:color="auto"/>
                        <w:right w:val="none" w:sz="0" w:space="12" w:color="auto"/>
                      </w:divBdr>
                      <w:divsChild>
                        <w:div w:id="267860333">
                          <w:marLeft w:val="0"/>
                          <w:marRight w:val="0"/>
                          <w:marTop w:val="0"/>
                          <w:marBottom w:val="0"/>
                          <w:divBdr>
                            <w:top w:val="none" w:sz="0" w:space="0" w:color="auto"/>
                            <w:left w:val="none" w:sz="0" w:space="0" w:color="auto"/>
                            <w:bottom w:val="none" w:sz="0" w:space="0" w:color="auto"/>
                            <w:right w:val="none" w:sz="0" w:space="0" w:color="auto"/>
                          </w:divBdr>
                          <w:divsChild>
                            <w:div w:id="116027086">
                              <w:marLeft w:val="-225"/>
                              <w:marRight w:val="-225"/>
                              <w:marTop w:val="0"/>
                              <w:marBottom w:val="0"/>
                              <w:divBdr>
                                <w:top w:val="none" w:sz="0" w:space="0" w:color="auto"/>
                                <w:left w:val="none" w:sz="0" w:space="0" w:color="auto"/>
                                <w:bottom w:val="none" w:sz="0" w:space="0" w:color="auto"/>
                                <w:right w:val="none" w:sz="0" w:space="0" w:color="auto"/>
                              </w:divBdr>
                              <w:divsChild>
                                <w:div w:id="2072077850">
                                  <w:marLeft w:val="0"/>
                                  <w:marRight w:val="0"/>
                                  <w:marTop w:val="0"/>
                                  <w:marBottom w:val="0"/>
                                  <w:divBdr>
                                    <w:top w:val="none" w:sz="0" w:space="0" w:color="auto"/>
                                    <w:left w:val="none" w:sz="0" w:space="0" w:color="auto"/>
                                    <w:bottom w:val="none" w:sz="0" w:space="0" w:color="auto"/>
                                    <w:right w:val="none" w:sz="0" w:space="0" w:color="auto"/>
                                  </w:divBdr>
                                  <w:divsChild>
                                    <w:div w:id="1972906370">
                                      <w:marLeft w:val="0"/>
                                      <w:marRight w:val="0"/>
                                      <w:marTop w:val="0"/>
                                      <w:marBottom w:val="0"/>
                                      <w:divBdr>
                                        <w:top w:val="none" w:sz="0" w:space="0" w:color="auto"/>
                                        <w:left w:val="none" w:sz="0" w:space="0" w:color="auto"/>
                                        <w:bottom w:val="none" w:sz="0" w:space="0" w:color="auto"/>
                                        <w:right w:val="none" w:sz="0" w:space="0" w:color="auto"/>
                                      </w:divBdr>
                                      <w:divsChild>
                                        <w:div w:id="1859196199">
                                          <w:marLeft w:val="0"/>
                                          <w:marRight w:val="0"/>
                                          <w:marTop w:val="0"/>
                                          <w:marBottom w:val="0"/>
                                          <w:divBdr>
                                            <w:top w:val="none" w:sz="0" w:space="0" w:color="auto"/>
                                            <w:left w:val="none" w:sz="0" w:space="0" w:color="auto"/>
                                            <w:bottom w:val="none" w:sz="0" w:space="0" w:color="auto"/>
                                            <w:right w:val="none" w:sz="0" w:space="0" w:color="auto"/>
                                          </w:divBdr>
                                          <w:divsChild>
                                            <w:div w:id="1528717033">
                                              <w:marLeft w:val="0"/>
                                              <w:marRight w:val="0"/>
                                              <w:marTop w:val="0"/>
                                              <w:marBottom w:val="0"/>
                                              <w:divBdr>
                                                <w:top w:val="none" w:sz="0" w:space="0" w:color="auto"/>
                                                <w:left w:val="none" w:sz="0" w:space="0" w:color="auto"/>
                                                <w:bottom w:val="none" w:sz="0" w:space="0" w:color="auto"/>
                                                <w:right w:val="none" w:sz="0" w:space="0" w:color="auto"/>
                                              </w:divBdr>
                                            </w:div>
                                            <w:div w:id="884633395">
                                              <w:marLeft w:val="0"/>
                                              <w:marRight w:val="0"/>
                                              <w:marTop w:val="0"/>
                                              <w:marBottom w:val="0"/>
                                              <w:divBdr>
                                                <w:top w:val="none" w:sz="0" w:space="0" w:color="auto"/>
                                                <w:left w:val="none" w:sz="0" w:space="0" w:color="auto"/>
                                                <w:bottom w:val="none" w:sz="0" w:space="0" w:color="auto"/>
                                                <w:right w:val="none" w:sz="0" w:space="0" w:color="auto"/>
                                              </w:divBdr>
                                            </w:div>
                                            <w:div w:id="1195726803">
                                              <w:marLeft w:val="0"/>
                                              <w:marRight w:val="0"/>
                                              <w:marTop w:val="0"/>
                                              <w:marBottom w:val="0"/>
                                              <w:divBdr>
                                                <w:top w:val="none" w:sz="0" w:space="0" w:color="auto"/>
                                                <w:left w:val="none" w:sz="0" w:space="0" w:color="auto"/>
                                                <w:bottom w:val="none" w:sz="0" w:space="0" w:color="auto"/>
                                                <w:right w:val="none" w:sz="0" w:space="0" w:color="auto"/>
                                              </w:divBdr>
                                              <w:divsChild>
                                                <w:div w:id="707923232">
                                                  <w:marLeft w:val="0"/>
                                                  <w:marRight w:val="0"/>
                                                  <w:marTop w:val="0"/>
                                                  <w:marBottom w:val="0"/>
                                                  <w:divBdr>
                                                    <w:top w:val="none" w:sz="0" w:space="0" w:color="auto"/>
                                                    <w:left w:val="none" w:sz="0" w:space="0" w:color="auto"/>
                                                    <w:bottom w:val="none" w:sz="0" w:space="0" w:color="auto"/>
                                                    <w:right w:val="none" w:sz="0" w:space="0" w:color="auto"/>
                                                  </w:divBdr>
                                                </w:div>
                                                <w:div w:id="531385757">
                                                  <w:marLeft w:val="0"/>
                                                  <w:marRight w:val="0"/>
                                                  <w:marTop w:val="0"/>
                                                  <w:marBottom w:val="0"/>
                                                  <w:divBdr>
                                                    <w:top w:val="none" w:sz="0" w:space="0" w:color="auto"/>
                                                    <w:left w:val="none" w:sz="0" w:space="0" w:color="auto"/>
                                                    <w:bottom w:val="none" w:sz="0" w:space="0" w:color="auto"/>
                                                    <w:right w:val="none" w:sz="0" w:space="0" w:color="auto"/>
                                                  </w:divBdr>
                                                </w:div>
                                                <w:div w:id="207113170">
                                                  <w:marLeft w:val="0"/>
                                                  <w:marRight w:val="0"/>
                                                  <w:marTop w:val="0"/>
                                                  <w:marBottom w:val="0"/>
                                                  <w:divBdr>
                                                    <w:top w:val="none" w:sz="0" w:space="0" w:color="auto"/>
                                                    <w:left w:val="none" w:sz="0" w:space="0" w:color="auto"/>
                                                    <w:bottom w:val="none" w:sz="0" w:space="0" w:color="auto"/>
                                                    <w:right w:val="none" w:sz="0" w:space="0" w:color="auto"/>
                                                  </w:divBdr>
                                                </w:div>
                                                <w:div w:id="12130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cyf.wa.gov/find-an-office/el-offic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744A6CA8DB944BABEABC4E18637B21" ma:contentTypeVersion="0" ma:contentTypeDescription="Create a new document." ma:contentTypeScope="" ma:versionID="d75712eef738a47253ad6541fb01f8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92AABF-6C83-4305-A14C-76849F8691DA}">
  <ds:schemaRefs>
    <ds:schemaRef ds:uri="http://schemas.microsoft.com/sharepoint/v3/contenttype/forms"/>
  </ds:schemaRefs>
</ds:datastoreItem>
</file>

<file path=customXml/itemProps2.xml><?xml version="1.0" encoding="utf-8"?>
<ds:datastoreItem xmlns:ds="http://schemas.openxmlformats.org/officeDocument/2006/customXml" ds:itemID="{A9BD3AB3-EE0F-4429-B4E6-A9086348A56F}">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BE14370-A770-4DEE-BB9D-1DE6CD5E0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Children's Administration</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Freimuth, Eva (DCYF)</dc:creator>
  <cp:keywords/>
  <dc:description/>
  <cp:lastModifiedBy>Bailey, Stacia (DCYF)</cp:lastModifiedBy>
  <cp:revision>3</cp:revision>
  <cp:lastPrinted>2019-01-30T23:51:00Z</cp:lastPrinted>
  <dcterms:created xsi:type="dcterms:W3CDTF">2021-05-05T17:37:00Z</dcterms:created>
  <dcterms:modified xsi:type="dcterms:W3CDTF">2021-05-17T21:31:00Z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0x010100D7744A6CA8DB944BABEABC4E18637B21</vt:lpwstr>
  </property>
</Properties>
</file>